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54" w:rsidRDefault="00B05354" w:rsidP="00B05354">
      <w:pPr>
        <w:rPr>
          <w:rFonts w:hint="eastAsia"/>
        </w:rPr>
      </w:pPr>
      <w:r>
        <w:rPr>
          <w:rFonts w:hint="eastAsia"/>
        </w:rPr>
        <w:t>珠山区市场和质量监督管理局行政处罚信息</w:t>
      </w:r>
    </w:p>
    <w:p w:rsidR="00B05354" w:rsidRDefault="00B05354" w:rsidP="00B05354">
      <w:r>
        <w:rPr>
          <w:rFonts w:hint="eastAsia"/>
        </w:rPr>
        <w:t> </w:t>
      </w:r>
    </w:p>
    <w:p w:rsidR="00B05354" w:rsidRDefault="00B05354" w:rsidP="00B05354">
      <w:pPr>
        <w:rPr>
          <w:rFonts w:hint="eastAsia"/>
        </w:rPr>
      </w:pPr>
      <w:r>
        <w:rPr>
          <w:rFonts w:hint="eastAsia"/>
        </w:rPr>
        <w:t>案由：江西省景德镇分健民大药房连锁有限公司西路分公司涉嫌经营劣药“白鲜皮”案</w:t>
      </w:r>
    </w:p>
    <w:p w:rsidR="00B05354" w:rsidRDefault="00B05354" w:rsidP="00B05354">
      <w:pPr>
        <w:rPr>
          <w:rFonts w:hint="eastAsia"/>
        </w:rPr>
      </w:pPr>
      <w:r>
        <w:rPr>
          <w:rFonts w:hint="eastAsia"/>
        </w:rPr>
        <w:t>2018</w:t>
      </w:r>
      <w:r>
        <w:rPr>
          <w:rFonts w:hint="eastAsia"/>
        </w:rPr>
        <w:t>年</w:t>
      </w:r>
      <w:r>
        <w:rPr>
          <w:rFonts w:hint="eastAsia"/>
        </w:rPr>
        <w:t>11</w:t>
      </w:r>
      <w:r>
        <w:rPr>
          <w:rFonts w:hint="eastAsia"/>
        </w:rPr>
        <w:t>月，我局执法人员接市局移交的景德镇市食品药品检验所出具的检验报告书，报告书载明该药店经营的“白鲜皮”结果不符合规定，为劣药。</w:t>
      </w:r>
    </w:p>
    <w:p w:rsidR="00B05354" w:rsidRDefault="00B05354" w:rsidP="00B05354">
      <w:pPr>
        <w:rPr>
          <w:rFonts w:hint="eastAsia"/>
        </w:rPr>
      </w:pPr>
      <w:r>
        <w:rPr>
          <w:rFonts w:hint="eastAsia"/>
        </w:rPr>
        <w:t>办案经过：</w:t>
      </w:r>
      <w:r>
        <w:rPr>
          <w:rFonts w:hint="eastAsia"/>
        </w:rPr>
        <w:t>2018</w:t>
      </w:r>
      <w:r>
        <w:rPr>
          <w:rFonts w:hint="eastAsia"/>
        </w:rPr>
        <w:t>年</w:t>
      </w:r>
      <w:r>
        <w:rPr>
          <w:rFonts w:hint="eastAsia"/>
        </w:rPr>
        <w:t>11</w:t>
      </w:r>
      <w:r>
        <w:rPr>
          <w:rFonts w:hint="eastAsia"/>
        </w:rPr>
        <w:t>月</w:t>
      </w:r>
      <w:r>
        <w:rPr>
          <w:rFonts w:hint="eastAsia"/>
        </w:rPr>
        <w:t>7</w:t>
      </w:r>
      <w:r>
        <w:rPr>
          <w:rFonts w:hint="eastAsia"/>
        </w:rPr>
        <w:t>日，我局对江西省景德镇分健民大药房连锁有限公司西路分公司的药品购进、销售情况进行了监督检查。经查，该公司由连锁总部配送的中药饮片“白鲜皮”（生产企业：</w:t>
      </w:r>
      <w:proofErr w:type="gramStart"/>
      <w:r>
        <w:rPr>
          <w:rFonts w:hint="eastAsia"/>
        </w:rPr>
        <w:t>江西宏洁中药</w:t>
      </w:r>
      <w:proofErr w:type="gramEnd"/>
      <w:r>
        <w:rPr>
          <w:rFonts w:hint="eastAsia"/>
        </w:rPr>
        <w:t>饮片有限公司，批号：</w:t>
      </w:r>
      <w:r>
        <w:rPr>
          <w:rFonts w:hint="eastAsia"/>
        </w:rPr>
        <w:t>p201605168</w:t>
      </w:r>
      <w:r>
        <w:rPr>
          <w:rFonts w:hint="eastAsia"/>
        </w:rPr>
        <w:t>）</w:t>
      </w:r>
      <w:r>
        <w:rPr>
          <w:rFonts w:hint="eastAsia"/>
        </w:rPr>
        <w:t>0.5kg</w:t>
      </w:r>
      <w:r>
        <w:rPr>
          <w:rFonts w:hint="eastAsia"/>
        </w:rPr>
        <w:t>，销售价格</w:t>
      </w:r>
      <w:r>
        <w:rPr>
          <w:rFonts w:hint="eastAsia"/>
        </w:rPr>
        <w:t>0.3</w:t>
      </w:r>
      <w:r>
        <w:rPr>
          <w:rFonts w:hint="eastAsia"/>
        </w:rPr>
        <w:t>元</w:t>
      </w:r>
      <w:r>
        <w:rPr>
          <w:rFonts w:hint="eastAsia"/>
        </w:rPr>
        <w:t>/g</w:t>
      </w:r>
      <w:r>
        <w:rPr>
          <w:rFonts w:hint="eastAsia"/>
        </w:rPr>
        <w:t>，其中</w:t>
      </w:r>
      <w:r>
        <w:rPr>
          <w:rFonts w:hint="eastAsia"/>
        </w:rPr>
        <w:t>150g</w:t>
      </w:r>
      <w:r>
        <w:rPr>
          <w:rFonts w:hint="eastAsia"/>
        </w:rPr>
        <w:t>用于抽检，</w:t>
      </w:r>
      <w:r>
        <w:rPr>
          <w:rFonts w:hint="eastAsia"/>
        </w:rPr>
        <w:t>350g</w:t>
      </w:r>
      <w:r>
        <w:rPr>
          <w:rFonts w:hint="eastAsia"/>
        </w:rPr>
        <w:t>已销售完，无库存。该公司连锁总部于</w:t>
      </w:r>
      <w:r>
        <w:rPr>
          <w:rFonts w:hint="eastAsia"/>
        </w:rPr>
        <w:t>11</w:t>
      </w:r>
      <w:r>
        <w:rPr>
          <w:rFonts w:hint="eastAsia"/>
        </w:rPr>
        <w:t>月</w:t>
      </w:r>
      <w:r>
        <w:rPr>
          <w:rFonts w:hint="eastAsia"/>
        </w:rPr>
        <w:t>13</w:t>
      </w:r>
      <w:r>
        <w:rPr>
          <w:rFonts w:hint="eastAsia"/>
        </w:rPr>
        <w:t>日提供此药品的同一生产批号的出厂成品检验报告，报告结果为符合规定。能提供连锁公司总部此药品的购进验收记录和江西仁翔药业有限公司销售清单一份。药品经景德镇市食品药品检验所检验，结果不符合规定，为劣药。以上有我局现场检查笔录、检验报告等材料为证。经初步审查，该药房上述行为涉嫌违反了《中华人民共和国药品管理法》第四十九条第一款、第二款的规定。经局领导批准于</w:t>
      </w:r>
      <w:r>
        <w:rPr>
          <w:rFonts w:hint="eastAsia"/>
        </w:rPr>
        <w:t>2018</w:t>
      </w:r>
      <w:r>
        <w:rPr>
          <w:rFonts w:hint="eastAsia"/>
        </w:rPr>
        <w:t>年</w:t>
      </w:r>
      <w:r>
        <w:rPr>
          <w:rFonts w:hint="eastAsia"/>
        </w:rPr>
        <w:t>11</w:t>
      </w:r>
      <w:r>
        <w:rPr>
          <w:rFonts w:hint="eastAsia"/>
        </w:rPr>
        <w:t>月</w:t>
      </w:r>
      <w:r>
        <w:rPr>
          <w:rFonts w:hint="eastAsia"/>
        </w:rPr>
        <w:t>7</w:t>
      </w:r>
      <w:r>
        <w:rPr>
          <w:rFonts w:hint="eastAsia"/>
        </w:rPr>
        <w:t>日立案</w:t>
      </w:r>
      <w:r>
        <w:rPr>
          <w:rFonts w:hint="eastAsia"/>
        </w:rPr>
        <w:t>(</w:t>
      </w:r>
      <w:r>
        <w:rPr>
          <w:rFonts w:hint="eastAsia"/>
        </w:rPr>
        <w:t>珠市监（药）立审〔</w:t>
      </w:r>
      <w:r>
        <w:rPr>
          <w:rFonts w:hint="eastAsia"/>
        </w:rPr>
        <w:t>2018</w:t>
      </w:r>
      <w:r>
        <w:rPr>
          <w:rFonts w:hint="eastAsia"/>
        </w:rPr>
        <w:t>〕</w:t>
      </w:r>
      <w:r>
        <w:rPr>
          <w:rFonts w:hint="eastAsia"/>
        </w:rPr>
        <w:t>17</w:t>
      </w:r>
      <w:r>
        <w:rPr>
          <w:rFonts w:hint="eastAsia"/>
        </w:rPr>
        <w:t>号</w:t>
      </w:r>
      <w:r>
        <w:rPr>
          <w:rFonts w:hint="eastAsia"/>
        </w:rPr>
        <w:t>)</w:t>
      </w:r>
      <w:r>
        <w:rPr>
          <w:rFonts w:hint="eastAsia"/>
        </w:rPr>
        <w:t>，由</w:t>
      </w:r>
      <w:proofErr w:type="gramStart"/>
      <w:r>
        <w:rPr>
          <w:rFonts w:hint="eastAsia"/>
        </w:rPr>
        <w:t>第执法</w:t>
      </w:r>
      <w:proofErr w:type="gramEnd"/>
      <w:r>
        <w:rPr>
          <w:rFonts w:hint="eastAsia"/>
        </w:rPr>
        <w:t>人员万玥瑢、查秋瑾调查此案，该案于</w:t>
      </w:r>
      <w:r>
        <w:rPr>
          <w:rFonts w:hint="eastAsia"/>
        </w:rPr>
        <w:t>2018</w:t>
      </w:r>
      <w:r>
        <w:rPr>
          <w:rFonts w:hint="eastAsia"/>
        </w:rPr>
        <w:t>年</w:t>
      </w:r>
      <w:r>
        <w:rPr>
          <w:rFonts w:hint="eastAsia"/>
        </w:rPr>
        <w:t>11</w:t>
      </w:r>
      <w:r>
        <w:rPr>
          <w:rFonts w:hint="eastAsia"/>
        </w:rPr>
        <w:t>月</w:t>
      </w:r>
      <w:r>
        <w:rPr>
          <w:rFonts w:hint="eastAsia"/>
        </w:rPr>
        <w:t>16</w:t>
      </w:r>
      <w:r>
        <w:rPr>
          <w:rFonts w:hint="eastAsia"/>
        </w:rPr>
        <w:t>日调查终结。</w:t>
      </w:r>
    </w:p>
    <w:p w:rsidR="00B05354" w:rsidRDefault="00B05354" w:rsidP="00B05354">
      <w:pPr>
        <w:rPr>
          <w:rFonts w:hint="eastAsia"/>
        </w:rPr>
      </w:pPr>
      <w:r>
        <w:rPr>
          <w:rFonts w:hint="eastAsia"/>
        </w:rPr>
        <w:t>违法事实：该公司销售的药品经景德镇市食品药品检验所检验，结果不符合规定，为劣药。当事人上述行为涉嫌经营劣药“白鲜皮”。以上事实有以下证据证明：</w:t>
      </w:r>
    </w:p>
    <w:p w:rsidR="00B05354" w:rsidRDefault="00B05354" w:rsidP="00B05354">
      <w:pPr>
        <w:rPr>
          <w:rFonts w:hint="eastAsia"/>
        </w:rPr>
      </w:pPr>
      <w:r>
        <w:rPr>
          <w:rFonts w:hint="eastAsia"/>
        </w:rPr>
        <w:t>1.</w:t>
      </w:r>
      <w:r>
        <w:rPr>
          <w:rFonts w:hint="eastAsia"/>
        </w:rPr>
        <w:t>现场检查笔录，证明我局执法人员对该药店进行检查；</w:t>
      </w:r>
    </w:p>
    <w:p w:rsidR="00B05354" w:rsidRDefault="00B05354" w:rsidP="00B05354">
      <w:pPr>
        <w:rPr>
          <w:rFonts w:hint="eastAsia"/>
        </w:rPr>
      </w:pPr>
      <w:r>
        <w:rPr>
          <w:rFonts w:hint="eastAsia"/>
        </w:rPr>
        <w:t>2.</w:t>
      </w:r>
      <w:r>
        <w:rPr>
          <w:rFonts w:hint="eastAsia"/>
        </w:rPr>
        <w:t>“白鲜皮”随货同行单一份，购进验收记录一份，出厂成品检验报告一份，证明当事人购进渠道合法并且按《药品经营质量管理规范》履行索证索票，不知道所销售药品为劣药；</w:t>
      </w:r>
    </w:p>
    <w:p w:rsidR="00B05354" w:rsidRDefault="00B05354" w:rsidP="00B05354">
      <w:pPr>
        <w:rPr>
          <w:rFonts w:hint="eastAsia"/>
        </w:rPr>
      </w:pPr>
      <w:r>
        <w:rPr>
          <w:rFonts w:hint="eastAsia"/>
        </w:rPr>
        <w:t xml:space="preserve">3. </w:t>
      </w:r>
      <w:r>
        <w:rPr>
          <w:rFonts w:hint="eastAsia"/>
        </w:rPr>
        <w:t>涉案中药饮片“白鲜皮”的检验报告书</w:t>
      </w:r>
      <w:r>
        <w:rPr>
          <w:rFonts w:hint="eastAsia"/>
        </w:rPr>
        <w:t>1</w:t>
      </w:r>
      <w:r>
        <w:rPr>
          <w:rFonts w:hint="eastAsia"/>
        </w:rPr>
        <w:t>份，证明药品检验结果不符合规定；</w:t>
      </w:r>
    </w:p>
    <w:p w:rsidR="00B05354" w:rsidRDefault="00B05354" w:rsidP="00B05354">
      <w:pPr>
        <w:rPr>
          <w:rFonts w:hint="eastAsia"/>
        </w:rPr>
      </w:pPr>
      <w:r>
        <w:rPr>
          <w:rFonts w:hint="eastAsia"/>
        </w:rPr>
        <w:t xml:space="preserve">4. </w:t>
      </w:r>
      <w:r>
        <w:rPr>
          <w:rFonts w:hint="eastAsia"/>
        </w:rPr>
        <w:t>药品经营许可证及法人身份证复印件一分，承担法律责任的资格。</w:t>
      </w:r>
      <w:r>
        <w:rPr>
          <w:rFonts w:hint="eastAsia"/>
        </w:rPr>
        <w:t xml:space="preserve"> </w:t>
      </w:r>
    </w:p>
    <w:p w:rsidR="00B05354" w:rsidRDefault="00B05354" w:rsidP="00B05354">
      <w:pPr>
        <w:rPr>
          <w:rFonts w:hint="eastAsia"/>
        </w:rPr>
      </w:pPr>
      <w:r>
        <w:rPr>
          <w:rFonts w:hint="eastAsia"/>
        </w:rPr>
        <w:t>法律</w:t>
      </w:r>
      <w:proofErr w:type="gramStart"/>
      <w:r>
        <w:rPr>
          <w:rFonts w:hint="eastAsia"/>
        </w:rPr>
        <w:t>依据及裁量</w:t>
      </w:r>
      <w:proofErr w:type="gramEnd"/>
      <w:r>
        <w:rPr>
          <w:rFonts w:hint="eastAsia"/>
        </w:rPr>
        <w:t>权适用情况：虽该公司违反了《中华人民共和国药品管理法》第四十九条第一款、第二款的规定。但是依据《中华人民共和国药品管理法实施条例》第七十五条　药品经营企业、医疗机构未违反《药品管理法》和本条例的有关规定，并有充分证据证明其不知道所销售或者使用的药品是假药、劣药的，应当没收其销售或者使用的假药、劣药和违法所得；但是，可以免除其他行政处罚。建议对该公司进行以下行政处罚：</w:t>
      </w:r>
      <w:r>
        <w:rPr>
          <w:rFonts w:hint="eastAsia"/>
        </w:rPr>
        <w:t>1.</w:t>
      </w:r>
      <w:r>
        <w:rPr>
          <w:rFonts w:hint="eastAsia"/>
        </w:rPr>
        <w:t>没收违法所得</w:t>
      </w:r>
      <w:r>
        <w:rPr>
          <w:rFonts w:hint="eastAsia"/>
        </w:rPr>
        <w:t>105</w:t>
      </w:r>
      <w:r>
        <w:rPr>
          <w:rFonts w:hint="eastAsia"/>
        </w:rPr>
        <w:t>元。</w:t>
      </w:r>
    </w:p>
    <w:p w:rsidR="00B05354" w:rsidRDefault="00B05354" w:rsidP="00B05354">
      <w:r>
        <w:rPr>
          <w:rFonts w:hint="eastAsia"/>
        </w:rPr>
        <w:t> </w:t>
      </w:r>
    </w:p>
    <w:p w:rsidR="008007E7" w:rsidRDefault="008007E7" w:rsidP="00B05354"/>
    <w:sectPr w:rsidR="008007E7" w:rsidSect="008007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FDF" w:rsidRDefault="00473FDF" w:rsidP="00B05354">
      <w:r>
        <w:separator/>
      </w:r>
    </w:p>
  </w:endnote>
  <w:endnote w:type="continuationSeparator" w:id="0">
    <w:p w:rsidR="00473FDF" w:rsidRDefault="00473FDF" w:rsidP="00B05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FDF" w:rsidRDefault="00473FDF" w:rsidP="00B05354">
      <w:r>
        <w:separator/>
      </w:r>
    </w:p>
  </w:footnote>
  <w:footnote w:type="continuationSeparator" w:id="0">
    <w:p w:rsidR="00473FDF" w:rsidRDefault="00473FDF" w:rsidP="00B05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5354"/>
    <w:rsid w:val="00473FDF"/>
    <w:rsid w:val="008007E7"/>
    <w:rsid w:val="00B05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5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5354"/>
    <w:rPr>
      <w:sz w:val="18"/>
      <w:szCs w:val="18"/>
    </w:rPr>
  </w:style>
  <w:style w:type="paragraph" w:styleId="a4">
    <w:name w:val="footer"/>
    <w:basedOn w:val="a"/>
    <w:link w:val="Char0"/>
    <w:uiPriority w:val="99"/>
    <w:semiHidden/>
    <w:unhideWhenUsed/>
    <w:rsid w:val="00B053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0535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yanfang</dc:creator>
  <cp:keywords/>
  <dc:description/>
  <cp:lastModifiedBy>yanfang</cp:lastModifiedBy>
  <cp:revision>2</cp:revision>
  <dcterms:created xsi:type="dcterms:W3CDTF">2018-12-13T09:20:00Z</dcterms:created>
  <dcterms:modified xsi:type="dcterms:W3CDTF">2018-12-13T09:21:00Z</dcterms:modified>
</cp:coreProperties>
</file>