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F9678">
      <w:pPr>
        <w:spacing w:line="360" w:lineRule="auto"/>
        <w:rPr>
          <w:rFonts w:hint="eastAsia"/>
          <w:color w:val="000000"/>
        </w:rPr>
      </w:pPr>
    </w:p>
    <w:p w14:paraId="28210C21">
      <w:pPr>
        <w:rPr>
          <w:rFonts w:hint="eastAsia"/>
          <w:color w:val="000000"/>
        </w:rPr>
      </w:pPr>
    </w:p>
    <w:p w14:paraId="65F57D11">
      <w:pPr>
        <w:rPr>
          <w:color w:val="000000"/>
        </w:rPr>
      </w:pPr>
      <w:r>
        <w:rPr>
          <w:rFonts w:ascii="宋体" w:hAnsi="宋体" w:cs="宋体"/>
          <w:kern w:val="0"/>
          <w:sz w:val="24"/>
        </w:rPr>
        <mc:AlternateContent>
          <mc:Choice Requires="wps">
            <w:drawing>
              <wp:anchor distT="0" distB="0" distL="114300" distR="114300" simplePos="0" relativeHeight="251661312" behindDoc="0" locked="0" layoutInCell="1" allowOverlap="1">
                <wp:simplePos x="0" y="0"/>
                <wp:positionH relativeFrom="column">
                  <wp:posOffset>99060</wp:posOffset>
                </wp:positionH>
                <wp:positionV relativeFrom="paragraph">
                  <wp:posOffset>36195</wp:posOffset>
                </wp:positionV>
                <wp:extent cx="5349240" cy="1115695"/>
                <wp:effectExtent l="0" t="0" r="3810" b="8255"/>
                <wp:wrapNone/>
                <wp:docPr id="1" name="文本框 1"/>
                <wp:cNvGraphicFramePr/>
                <a:graphic xmlns:a="http://schemas.openxmlformats.org/drawingml/2006/main">
                  <a:graphicData uri="http://schemas.microsoft.com/office/word/2010/wordprocessingShape">
                    <wps:wsp>
                      <wps:cNvSpPr txBox="1"/>
                      <wps:spPr>
                        <a:xfrm>
                          <a:off x="0" y="0"/>
                          <a:ext cx="5349240" cy="1115695"/>
                        </a:xfrm>
                        <a:prstGeom prst="rect">
                          <a:avLst/>
                        </a:prstGeom>
                        <a:solidFill>
                          <a:srgbClr val="FFFFFF"/>
                        </a:solidFill>
                        <a:ln w="12700">
                          <a:noFill/>
                        </a:ln>
                      </wps:spPr>
                      <wps:txbx>
                        <w:txbxContent>
                          <w:p w14:paraId="68F3F96F">
                            <w:pPr>
                              <w:rPr>
                                <w:rFonts w:ascii="方正小标宋简体" w:eastAsia="方正小标宋简体"/>
                                <w:color w:val="FF0000"/>
                                <w:w w:val="50"/>
                                <w:sz w:val="176"/>
                              </w:rPr>
                            </w:pPr>
                            <w:r>
                              <w:rPr>
                                <w:rFonts w:hint="eastAsia" w:ascii="方正小标宋简体" w:eastAsia="方正小标宋简体"/>
                                <w:color w:val="FF0000"/>
                                <w:w w:val="50"/>
                                <w:sz w:val="110"/>
                              </w:rPr>
                              <w:t>江西省市场监督管理局办公室文件</w:t>
                            </w:r>
                          </w:p>
                        </w:txbxContent>
                      </wps:txbx>
                      <wps:bodyPr upright="1"/>
                    </wps:wsp>
                  </a:graphicData>
                </a:graphic>
              </wp:anchor>
            </w:drawing>
          </mc:Choice>
          <mc:Fallback>
            <w:pict>
              <v:shape id="_x0000_s1026" o:spid="_x0000_s1026" o:spt="202" type="#_x0000_t202" style="position:absolute;left:0pt;margin-left:7.8pt;margin-top:2.85pt;height:87.85pt;width:421.2pt;z-index:251661312;mso-width-relative:page;mso-height-relative:page;" fillcolor="#FFFFFF" filled="t" stroked="f" coordsize="21600,21600" o:gfxdata="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RTgYS1QAAAAgBAAAPAAAAAAAAAAEAIAAAACIAAABkcnMvZG93bnJl&#10;di54bWxQSwECFAAUAAAACACHTuJAOBg2fccBAACCAwAADgAAAAAAAAABACAAAAAkAQAAZHJzL2Uy&#10;b0RvYy54bWxQSwUGAAAAAAYABgBZAQAAXQUAAAAA&#10;">
                <v:fill on="t" focussize="0,0"/>
                <v:stroke on="f" weight="1pt"/>
                <v:imagedata o:title=""/>
                <o:lock v:ext="edit" aspectratio="f"/>
                <v:textbox>
                  <w:txbxContent>
                    <w:p w14:paraId="68F3F96F">
                      <w:pPr>
                        <w:rPr>
                          <w:rFonts w:ascii="方正小标宋简体" w:eastAsia="方正小标宋简体"/>
                          <w:color w:val="FF0000"/>
                          <w:w w:val="50"/>
                          <w:sz w:val="176"/>
                        </w:rPr>
                      </w:pPr>
                      <w:r>
                        <w:rPr>
                          <w:rFonts w:hint="eastAsia" w:ascii="方正小标宋简体" w:eastAsia="方正小标宋简体"/>
                          <w:color w:val="FF0000"/>
                          <w:w w:val="50"/>
                          <w:sz w:val="110"/>
                        </w:rPr>
                        <w:t>江西省市场监督管理局办公室文件</w:t>
                      </w:r>
                    </w:p>
                  </w:txbxContent>
                </v:textbox>
              </v:shape>
            </w:pict>
          </mc:Fallback>
        </mc:AlternateContent>
      </w:r>
    </w:p>
    <w:p w14:paraId="52C43939">
      <w:pPr>
        <w:rPr>
          <w:color w:val="000000"/>
        </w:rPr>
      </w:pPr>
    </w:p>
    <w:p w14:paraId="1082D9D1">
      <w:pPr>
        <w:rPr>
          <w:rFonts w:hint="eastAsia"/>
          <w:color w:val="000000"/>
        </w:rPr>
      </w:pPr>
    </w:p>
    <w:p w14:paraId="5D130BC4">
      <w:pPr>
        <w:rPr>
          <w:rFonts w:hint="eastAsia"/>
          <w:color w:val="000000"/>
        </w:rPr>
      </w:pPr>
    </w:p>
    <w:p w14:paraId="60CC7D72">
      <w:pPr>
        <w:rPr>
          <w:rFonts w:hint="eastAsia" w:ascii="仿宋" w:hAnsi="仿宋"/>
          <w:color w:val="000000"/>
        </w:rPr>
      </w:pPr>
    </w:p>
    <w:p w14:paraId="3E577242">
      <w:pPr>
        <w:spacing w:line="340" w:lineRule="exact"/>
        <w:jc w:val="center"/>
        <w:rPr>
          <w:rFonts w:hint="eastAsia" w:ascii="仿宋" w:hAnsi="仿宋"/>
          <w:color w:val="000000"/>
        </w:rPr>
      </w:pPr>
      <w:bookmarkStart w:id="0" w:name="DocNumber"/>
      <w:r>
        <w:rPr>
          <w:rFonts w:hint="eastAsia" w:ascii="仿宋" w:hAnsi="仿宋"/>
        </w:rPr>
        <w:t>赣市监办行审〔</w:t>
      </w:r>
      <w:r>
        <w:rPr>
          <w:rFonts w:ascii="仿宋" w:hAnsi="仿宋"/>
        </w:rPr>
        <w:t>2020〕</w:t>
      </w:r>
      <w:r>
        <w:rPr>
          <w:rFonts w:hint="eastAsia" w:ascii="仿宋" w:hAnsi="仿宋"/>
        </w:rPr>
        <w:t>4</w:t>
      </w:r>
      <w:r>
        <w:rPr>
          <w:rFonts w:ascii="仿宋" w:hAnsi="仿宋"/>
        </w:rPr>
        <w:t>号</w:t>
      </w:r>
      <w:bookmarkEnd w:id="0"/>
    </w:p>
    <w:p w14:paraId="4D8EFA0D">
      <w:pPr>
        <w:rPr>
          <w:rFonts w:ascii="仿宋" w:hAnsi="仿宋"/>
          <w:color w:val="000000"/>
        </w:rPr>
      </w:pPr>
      <w:r>
        <w:rPr>
          <w:rFonts w:ascii="仿宋" w:hAnsi="仿宋"/>
          <w:color w:val="FF0000"/>
          <w:sz w:val="20"/>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83185</wp:posOffset>
                </wp:positionV>
                <wp:extent cx="5536565"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536565" cy="0"/>
                        </a:xfrm>
                        <a:prstGeom prst="line">
                          <a:avLst/>
                        </a:prstGeom>
                        <a:ln w="444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6.55pt;height:0pt;width:435.95pt;z-index:251660288;mso-width-relative:page;mso-height-relative:page;" filled="f" stroked="t" coordsize="21600,21600" o:gfxdata="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cv1ADVAAAABwEAAA8AAAAAAAAAAQAgAAAAIgAAAGRycy9kb3ducmV2LnhtbFBLAQIU&#10;ABQAAAAIAIdO4kB4a3uS9gEAAOQDAAAOAAAAAAAAAAEAIAAAACQBAABkcnMvZTJvRG9jLnhtbFBL&#10;BQYAAAAABgAGAFkBAACMBQAAAAA=&#10;">
                <v:fill on="f" focussize="0,0"/>
                <v:stroke weight="0.35pt" color="#FF0000" joinstyle="round"/>
                <v:imagedata o:title=""/>
                <o:lock v:ext="edit" aspectratio="f"/>
              </v:line>
            </w:pict>
          </mc:Fallback>
        </mc:AlternateContent>
      </w:r>
    </w:p>
    <w:p w14:paraId="43D1A881">
      <w:pPr>
        <w:rPr>
          <w:rFonts w:hint="eastAsia" w:ascii="仿宋" w:hAnsi="仿宋"/>
          <w:color w:val="000000"/>
        </w:rPr>
      </w:pPr>
    </w:p>
    <w:p w14:paraId="76D2A297">
      <w:pPr>
        <w:spacing w:line="578" w:lineRule="exact"/>
        <w:ind w:right="-1"/>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江西省市场监管局办公室</w:t>
      </w:r>
    </w:p>
    <w:p w14:paraId="066CFBCF">
      <w:pPr>
        <w:spacing w:line="578" w:lineRule="exact"/>
        <w:ind w:right="-1"/>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关于</w:t>
      </w:r>
      <w:r>
        <w:rPr>
          <w:rFonts w:hint="eastAsia" w:ascii="方正小标宋简体" w:hAnsi="仿宋" w:eastAsia="方正小标宋简体" w:cs="Arial"/>
          <w:bCs/>
          <w:kern w:val="36"/>
          <w:sz w:val="44"/>
          <w:szCs w:val="44"/>
        </w:rPr>
        <w:t>印发《</w:t>
      </w:r>
      <w:r>
        <w:rPr>
          <w:rFonts w:hint="eastAsia" w:ascii="方正小标宋简体" w:hAnsi="仿宋" w:eastAsia="方正小标宋简体"/>
          <w:sz w:val="44"/>
          <w:szCs w:val="44"/>
        </w:rPr>
        <w:t>关于开展低风险食品生产经营</w:t>
      </w:r>
    </w:p>
    <w:p w14:paraId="5FA0FE48">
      <w:pPr>
        <w:spacing w:line="578" w:lineRule="exact"/>
        <w:ind w:right="-1"/>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许可“告知承诺制”等试点改革</w:t>
      </w:r>
    </w:p>
    <w:p w14:paraId="5BC8296F">
      <w:pPr>
        <w:spacing w:line="578" w:lineRule="exact"/>
        <w:ind w:right="-1"/>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的方案</w:t>
      </w:r>
      <w:r>
        <w:rPr>
          <w:rFonts w:hint="eastAsia" w:ascii="方正小标宋简体" w:hAnsi="仿宋" w:eastAsia="方正小标宋简体" w:cs="Arial"/>
          <w:bCs/>
          <w:kern w:val="36"/>
          <w:sz w:val="44"/>
          <w:szCs w:val="44"/>
        </w:rPr>
        <w:t>》的通知</w:t>
      </w:r>
    </w:p>
    <w:p w14:paraId="4FC1CB73">
      <w:pPr>
        <w:pStyle w:val="5"/>
        <w:shd w:val="clear" w:color="auto" w:fill="auto"/>
        <w:spacing w:before="0" w:beforeAutospacing="0" w:after="0" w:afterAutospacing="0" w:line="578" w:lineRule="exact"/>
        <w:rPr>
          <w:rFonts w:hint="eastAsia" w:ascii="仿宋" w:hAnsi="仿宋"/>
          <w:sz w:val="32"/>
          <w:szCs w:val="32"/>
        </w:rPr>
      </w:pPr>
    </w:p>
    <w:p w14:paraId="153E4EC3">
      <w:pPr>
        <w:pStyle w:val="5"/>
        <w:shd w:val="clear" w:color="auto" w:fill="auto"/>
        <w:spacing w:before="0" w:beforeAutospacing="0" w:after="0" w:afterAutospacing="0" w:line="600" w:lineRule="exact"/>
        <w:jc w:val="both"/>
        <w:rPr>
          <w:rFonts w:ascii="仿宋" w:hAnsi="仿宋"/>
          <w:sz w:val="32"/>
          <w:szCs w:val="32"/>
        </w:rPr>
      </w:pPr>
      <w:r>
        <w:rPr>
          <w:rFonts w:hint="eastAsia" w:ascii="仿宋" w:hAnsi="仿宋"/>
          <w:sz w:val="32"/>
          <w:szCs w:val="32"/>
        </w:rPr>
        <w:t>各设区市、省直管试点县（市）市场监管局、行政审批局，省质量技术监督行政许可评审中心：</w:t>
      </w:r>
    </w:p>
    <w:p w14:paraId="45025F0C">
      <w:pPr>
        <w:pStyle w:val="5"/>
        <w:shd w:val="clear" w:color="auto" w:fill="auto"/>
        <w:spacing w:before="0" w:beforeAutospacing="0" w:after="0" w:afterAutospacing="0" w:line="600" w:lineRule="exact"/>
        <w:ind w:firstLine="624" w:firstLineChars="200"/>
        <w:jc w:val="both"/>
        <w:rPr>
          <w:rFonts w:ascii="仿宋" w:hAnsi="仿宋"/>
          <w:sz w:val="32"/>
          <w:szCs w:val="32"/>
        </w:rPr>
      </w:pPr>
      <w:r>
        <w:rPr>
          <w:rFonts w:hint="eastAsia" w:ascii="仿宋" w:hAnsi="仿宋" w:cs="仿宋"/>
          <w:kern w:val="2"/>
          <w:sz w:val="32"/>
          <w:szCs w:val="32"/>
        </w:rPr>
        <w:t>为进一步深化“放管服”改革，实现“一次不跑、最多跑一次”工作目标，落实“四个更”服务措施，优化营商环境，服务大众创业创新，经省局同意，</w:t>
      </w:r>
      <w:r>
        <w:rPr>
          <w:rFonts w:hint="eastAsia" w:ascii="仿宋" w:hAnsi="仿宋"/>
          <w:sz w:val="32"/>
          <w:szCs w:val="32"/>
        </w:rPr>
        <w:t>现将《关于开展低风险食品生产经</w: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6" name="矩形 6" descr="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fjrLg6Af1tPwmcv7wPQ1A0y3uw2GRje8S0EaLIeUdUJP0q9dCspZ+UHfHpQJ4Rkx0RCtM0wHwSs9gAExbSKqiHrLNWsTbKn3XwmiflbjMvprWAnXsSBh3oRPaSfpW9ES9fcZUOXcePtuzH73LSxe97kEpNfbKf12Toe+VPvD/WzrtCZh6+JP/N/+cf0K6AiEXMLKuRzwRYCnJsieAkFJ6dey7tddmN1ADMrEImP/wY4vtKNBMBjMddPqgIN1evnT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" style="position:absolute;left:0pt;margin-left:-89.4pt;margin-top:-94.9pt;height:5pt;width:5pt;visibility:hidden;z-index:25166745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3" name="矩形 3" descr="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" style="position:absolute;left:0pt;margin-left:-89.4pt;margin-top:-94.9pt;height:5pt;width:5pt;visibility:hidden;z-index:251666432;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8" name="矩形 8" descr="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" style="position:absolute;left:0pt;margin-left:-89.4pt;margin-top:-94.9pt;height:5pt;width:5pt;visibility:hidden;z-index:251665408;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0" t="0" r="0" b="0"/>
                <wp:wrapNone/>
                <wp:docPr id="4" name="矩形 4" descr="lskY7P30+39SSS2ze3CC/NqgUEaNBhjHp7QRKu0Tk3Zb2Q8LV/QlarZcUz/79KK72dfAu3tlAdegUIhOi2ZEB1BFMWNPyh74OwHqjS028l/P4dL80D2Y50HkxbKP53uTwhDcxB5WjRXpD3O3iH9f+XXxb08fm1uyMZWY6NJBh+2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BVL00SMn5zUYup5e+YXMKjLwSfPFNX0GVtLkn9/shUCTROSDwQmvHN3K1X9mdXvh9RvnyH4jbUaQAiGNRV/xJFE9IjAGwa/RkLvJOIsCizEFKuMCFnZhFh/rtRd0KsCcz+waeM+sl7VRg23VKoIUTo5EwIDVHEQvsW6gn2QcgNPkCcJWdVre7rndJs8NQnikKcX8Hf1Ye4ZH3X5qXHcwqJFn8tMCtZRdKWQgW4BZm/3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NqgUEaNBhjHp7QRKu0Tk3Zb2Q8LV/QlarZcUz/79KK72dfAu3tlAdegUIhOi2ZEB1BFMWNPyh74OwHqjS028l/P4dL80D2Y50HkxbKP53uTwhDcxB5WjRXpD3O3iH9f+XXxb08fm1uyMZWY6NJBh+2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BVL00SMn5zUYup5e+YXMKjLwSfPFNX0GVtLkn9/shUCTROSDwQmvHN3K1X9mdXvh9RvnyH4jbUaQAiGNRV/xJFE9IjAGwa/RkLvJOIsCizEFKuMCFnZhFh/rtRd0KsCcz+waeM+sl7VRg23VKoIUTo5EwIDVHEQvsW6gn2QcgNPkCcJWdVre7rndJs8NQnikKcX8Hf1Ye4ZH3X5qXHcwqJFn8tMCtZRdKWQgW4BZm/3xwp6BjrHL9VKPU9vRK0vbGJZcafVpMJszG07Et6O6RieZStz/k7KKrEt81klKuxggf/W4NHL3TLOp+cVUNuTxx8grOmFeVwCal1reOEHFcDnb4MgCLNstj/UPPIdSiH0o1BNIpBDfp0mvTJMcls1xw==" style="position:absolute;left:0pt;margin-left:-89.4pt;margin-top:-94.9pt;height:5pt;width:5pt;visibility:hidden;z-index:251664384;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Pwoa&#10;SdoAAAAPAQAADwAAAAAAAAABACAAAAAiAAAAZHJzL2Rvd25yZXYueG1sUEsBAhQAFAAAAAgAh07i&#10;QM92qhIFBQAAxwcAAA4AAAAAAAAAAQAgAAAAKQEAAGRycy9lMm9Eb2MueG1sUEsFBgAAAAAGAAYA&#10;WQEAAKAIAAAAAA==&#10;">
                <v:fill on="t" focussize="0,0"/>
                <v:stroke color="#000000" joinstyle="miter"/>
                <v:imagedata o:title=""/>
                <o:lock v:ext="edit" aspectratio="f"/>
              </v:rect>
            </w:pict>
          </mc:Fallback>
        </mc:AlternateContent>
      </w:r>
      <w:r>
        <w:rPr>
          <w:rFonts w:hint="eastAsia" w:ascii="仿宋" w:hAnsi="仿宋"/>
          <w:sz w:val="32"/>
          <w:szCs w:val="32"/>
        </w:rPr>
        <w:t>营许可“告知承诺制”等试点改革的方案》印发你们，请认真抓好落实。</w:t>
      </w:r>
    </w:p>
    <w:p w14:paraId="44638211">
      <w:pPr>
        <w:pStyle w:val="5"/>
        <w:shd w:val="clear" w:color="auto" w:fill="auto"/>
        <w:spacing w:line="578" w:lineRule="exact"/>
        <w:ind w:firstLine="624" w:firstLineChars="200"/>
        <w:rPr>
          <w:rFonts w:ascii="仿宋" w:hAnsi="仿宋"/>
          <w:sz w:val="32"/>
          <w:szCs w:val="32"/>
        </w:rPr>
      </w:pPr>
    </w:p>
    <w:p w14:paraId="16485250">
      <w:pPr>
        <w:pStyle w:val="5"/>
        <w:shd w:val="clear" w:color="auto" w:fill="auto"/>
        <w:spacing w:line="578" w:lineRule="exact"/>
        <w:ind w:firstLine="624" w:firstLineChars="200"/>
        <w:rPr>
          <w:rFonts w:ascii="仿宋" w:hAnsi="仿宋"/>
          <w:sz w:val="32"/>
          <w:szCs w:val="32"/>
        </w:rPr>
      </w:pPr>
    </w:p>
    <w:p w14:paraId="30F48522">
      <w:pPr>
        <w:pStyle w:val="5"/>
        <w:shd w:val="clear" w:color="auto" w:fill="auto"/>
        <w:spacing w:before="0" w:beforeAutospacing="0" w:after="0" w:afterAutospacing="0" w:line="578" w:lineRule="exact"/>
        <w:ind w:left="1888" w:right="936" w:firstLine="482"/>
        <w:jc w:val="right"/>
        <w:rPr>
          <w:rFonts w:ascii="仿宋" w:hAnsi="仿宋"/>
          <w:sz w:val="32"/>
          <w:szCs w:val="32"/>
        </w:rPr>
      </w:pPr>
      <w:r>
        <w:rPr>
          <w:sz w:val="32"/>
        </w:rPr>
        <mc:AlternateContent>
          <mc:Choice Requires="wps">
            <w:drawing>
              <wp:anchor distT="0" distB="0" distL="114300" distR="114300" simplePos="0" relativeHeight="251662336"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5" name="矩形 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683.8pt;width:1190.6pt;visibility:hidden;z-index:-251654144;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iyXgX2QAAAA8BAAAPAAAAAAAAAAEAIAAA&#10;ACIAAABkcnMvZG93bnJldi54bWxQSwECFAAUAAAACACHTuJA7B30yAsCAABmBAAADgAAAAAAAAAB&#10;ACAAAAAoAQAAZHJzL2Uyb0RvYy54bWxQSwUGAAAAAAYABgBZAQAApQUAAAAA&#10;">
                <v:fill on="t" opacity="0f" focussize="0,0"/>
                <v:stroke color="#FFFFFF" opacity="0f" joinstyle="miter"/>
                <v:imagedata o:title=""/>
                <o:lock v:ext="edit" aspectratio="f"/>
              </v:rect>
            </w:pict>
          </mc:Fallback>
        </mc:AlternateContent>
      </w:r>
      <w:r>
        <w:rPr>
          <w:rFonts w:hint="eastAsia" w:ascii="仿宋" w:hAnsi="仿宋"/>
          <w:sz w:val="32"/>
          <w:szCs w:val="32"/>
        </w:rPr>
        <w:t>江西省市场监</w:t>
      </w:r>
      <w:r>
        <w:rPr>
          <w:sz w:val="32"/>
        </w:rPr>
        <w:drawing>
          <wp:anchor distT="0" distB="0" distL="114300" distR="114300" simplePos="0" relativeHeight="251663360" behindDoc="0" locked="1" layoutInCell="1" allowOverlap="1">
            <wp:simplePos x="0" y="0"/>
            <wp:positionH relativeFrom="page">
              <wp:posOffset>4315460</wp:posOffset>
            </wp:positionH>
            <wp:positionV relativeFrom="page">
              <wp:posOffset>2566035</wp:posOffset>
            </wp:positionV>
            <wp:extent cx="1389380" cy="1429385"/>
            <wp:effectExtent l="0" t="0" r="1270" b="18415"/>
            <wp:wrapNone/>
            <wp:docPr id="7" name="KG_5F9F6680$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F9F6680$01$29$0000$N$000200" descr="Seal"/>
                    <pic:cNvPicPr>
                      <a:picLocks noChangeAspect="1"/>
                    </pic:cNvPicPr>
                  </pic:nvPicPr>
                  <pic:blipFill>
                    <a:blip r:embed="rId7"/>
                    <a:stretch>
                      <a:fillRect/>
                    </a:stretch>
                  </pic:blipFill>
                  <pic:spPr>
                    <a:xfrm>
                      <a:off x="0" y="0"/>
                      <a:ext cx="1389380" cy="1429385"/>
                    </a:xfrm>
                    <a:prstGeom prst="rect">
                      <a:avLst/>
                    </a:prstGeom>
                    <a:noFill/>
                    <a:ln>
                      <a:noFill/>
                    </a:ln>
                  </pic:spPr>
                </pic:pic>
              </a:graphicData>
            </a:graphic>
          </wp:anchor>
        </w:drawing>
      </w:r>
      <w:r>
        <w:rPr>
          <w:rFonts w:hint="eastAsia" w:ascii="仿宋" w:hAnsi="仿宋"/>
          <w:sz w:val="32"/>
          <w:szCs w:val="32"/>
        </w:rPr>
        <w:t>管局办公室</w:t>
      </w:r>
    </w:p>
    <w:p w14:paraId="53F7319E">
      <w:pPr>
        <w:pStyle w:val="5"/>
        <w:shd w:val="clear" w:color="auto" w:fill="auto"/>
        <w:spacing w:before="0" w:beforeAutospacing="0" w:after="0" w:afterAutospacing="0" w:line="578" w:lineRule="exact"/>
        <w:ind w:left="1888" w:right="1248" w:rightChars="400" w:firstLine="482"/>
        <w:jc w:val="right"/>
        <w:rPr>
          <w:rFonts w:ascii="仿宋" w:hAnsi="仿宋"/>
          <w:sz w:val="32"/>
          <w:szCs w:val="32"/>
        </w:rPr>
      </w:pPr>
      <w:r>
        <w:rPr>
          <w:rFonts w:hint="eastAsia" w:ascii="仿宋" w:hAnsi="仿宋"/>
          <w:sz w:val="32"/>
          <w:szCs w:val="32"/>
        </w:rPr>
        <w:t>2020年10月30日</w:t>
      </w:r>
    </w:p>
    <w:p w14:paraId="278A358E">
      <w:r>
        <w:rPr>
          <w:rFonts w:hint="eastAsia"/>
        </w:rPr>
        <w:t xml:space="preserve">    （此件主动公开）</w:t>
      </w:r>
    </w:p>
    <w:p w14:paraId="284ED645">
      <w:pPr>
        <w:rPr>
          <w:rFonts w:hint="eastAsia" w:ascii="仿宋" w:hAnsi="仿宋"/>
        </w:rPr>
      </w:pPr>
    </w:p>
    <w:p w14:paraId="3EDB0E59">
      <w:pPr>
        <w:rPr>
          <w:rFonts w:hint="eastAsia" w:ascii="仿宋" w:hAnsi="仿宋"/>
        </w:rPr>
      </w:pPr>
    </w:p>
    <w:p w14:paraId="04179D13">
      <w:pPr>
        <w:rPr>
          <w:rFonts w:hint="eastAsia" w:ascii="仿宋" w:hAnsi="仿宋"/>
        </w:rPr>
      </w:pPr>
    </w:p>
    <w:p w14:paraId="62207430">
      <w:pPr>
        <w:rPr>
          <w:rFonts w:hint="eastAsia" w:ascii="仿宋" w:hAnsi="仿宋"/>
        </w:rPr>
      </w:pPr>
    </w:p>
    <w:p w14:paraId="18FA9342">
      <w:pPr>
        <w:rPr>
          <w:rFonts w:hint="eastAsia" w:ascii="仿宋" w:hAnsi="仿宋"/>
        </w:rPr>
      </w:pPr>
    </w:p>
    <w:p w14:paraId="41359ABC">
      <w:pPr>
        <w:rPr>
          <w:rFonts w:hint="eastAsia" w:ascii="仿宋" w:hAnsi="仿宋"/>
        </w:rPr>
      </w:pPr>
    </w:p>
    <w:p w14:paraId="0612DD23">
      <w:pPr>
        <w:rPr>
          <w:rFonts w:hint="eastAsia" w:ascii="仿宋" w:hAnsi="仿宋"/>
        </w:rPr>
      </w:pPr>
    </w:p>
    <w:p w14:paraId="6B278FE0">
      <w:pPr>
        <w:rPr>
          <w:rFonts w:hint="eastAsia" w:ascii="仿宋" w:hAnsi="仿宋"/>
        </w:rPr>
      </w:pPr>
    </w:p>
    <w:p w14:paraId="34E9201A">
      <w:pPr>
        <w:rPr>
          <w:rFonts w:hint="eastAsia" w:ascii="仿宋" w:hAnsi="仿宋"/>
        </w:rPr>
      </w:pPr>
    </w:p>
    <w:p w14:paraId="46494E3F">
      <w:pPr>
        <w:rPr>
          <w:rFonts w:ascii="仿宋" w:hAnsi="仿宋"/>
        </w:rPr>
      </w:pPr>
    </w:p>
    <w:p w14:paraId="2465B54B">
      <w:pPr>
        <w:rPr>
          <w:rFonts w:hint="eastAsia" w:ascii="仿宋" w:hAnsi="仿宋"/>
          <w:color w:val="000000"/>
        </w:rPr>
      </w:pPr>
    </w:p>
    <w:p w14:paraId="23B27492">
      <w:pPr>
        <w:rPr>
          <w:rFonts w:hint="eastAsia" w:ascii="仿宋" w:hAnsi="仿宋"/>
          <w:color w:val="000000"/>
        </w:rPr>
      </w:pPr>
    </w:p>
    <w:p w14:paraId="7AFAC0D9">
      <w:pPr>
        <w:rPr>
          <w:rFonts w:hint="eastAsia" w:ascii="仿宋" w:hAnsi="仿宋"/>
          <w:color w:val="000000"/>
        </w:rPr>
      </w:pPr>
    </w:p>
    <w:p w14:paraId="152B0AF4">
      <w:pPr>
        <w:rPr>
          <w:rFonts w:hint="eastAsia" w:ascii="仿宋" w:hAnsi="仿宋"/>
          <w:color w:val="000000"/>
          <w:lang w:val="en-US" w:eastAsia="zh-CN"/>
        </w:rPr>
      </w:pPr>
      <w:r>
        <w:rPr>
          <w:rFonts w:hint="eastAsia" w:ascii="仿宋" w:hAnsi="仿宋"/>
          <w:color w:val="000000"/>
          <w:lang w:val="en-US" w:eastAsia="zh-CN"/>
        </w:rPr>
        <w:t xml:space="preserve">                  </w:t>
      </w:r>
    </w:p>
    <w:p w14:paraId="42747106">
      <w:pPr>
        <w:rPr>
          <w:rFonts w:hint="eastAsia" w:ascii="仿宋" w:hAnsi="仿宋"/>
          <w:color w:val="000000"/>
          <w:lang w:val="en-US" w:eastAsia="zh-CN"/>
        </w:rPr>
      </w:pPr>
    </w:p>
    <w:p w14:paraId="30DD6C96">
      <w:pPr>
        <w:rPr>
          <w:rFonts w:hint="eastAsia" w:ascii="仿宋" w:hAnsi="仿宋"/>
          <w:color w:val="000000"/>
          <w:lang w:val="en-US" w:eastAsia="zh-CN"/>
        </w:rPr>
      </w:pPr>
    </w:p>
    <w:p w14:paraId="6B703B39">
      <w:pPr>
        <w:rPr>
          <w:rFonts w:hint="eastAsia" w:ascii="仿宋" w:hAnsi="仿宋"/>
          <w:color w:val="000000"/>
          <w:lang w:val="en-US" w:eastAsia="zh-CN"/>
        </w:rPr>
      </w:pPr>
    </w:p>
    <w:p w14:paraId="36448ECC">
      <w:pPr>
        <w:rPr>
          <w:rFonts w:hint="eastAsia" w:ascii="仿宋" w:hAnsi="仿宋"/>
          <w:color w:val="000000"/>
          <w:lang w:val="en-US" w:eastAsia="zh-CN"/>
        </w:rPr>
      </w:pPr>
    </w:p>
    <w:p w14:paraId="436A718C">
      <w:pPr>
        <w:spacing w:line="580" w:lineRule="exact"/>
        <w:ind w:right="-1"/>
        <w:jc w:val="center"/>
        <w:rPr>
          <w:rFonts w:ascii="方正小标宋简体" w:hAnsi="宋体" w:eastAsia="方正小标宋简体"/>
          <w:sz w:val="44"/>
          <w:szCs w:val="44"/>
        </w:rPr>
      </w:pPr>
      <w:r>
        <w:rPr>
          <w:rFonts w:hint="eastAsia" w:ascii="方正小标宋简体" w:hAnsi="宋体" w:eastAsia="方正小标宋简体"/>
          <w:sz w:val="44"/>
          <w:szCs w:val="44"/>
        </w:rPr>
        <w:t>关于开展低风险食品生产经营许可</w:t>
      </w:r>
    </w:p>
    <w:p w14:paraId="7EA9432B">
      <w:pPr>
        <w:spacing w:line="580" w:lineRule="exact"/>
        <w:ind w:right="-1"/>
        <w:jc w:val="center"/>
        <w:rPr>
          <w:rFonts w:ascii="方正小标宋简体" w:hAnsi="宋体" w:eastAsia="方正小标宋简体"/>
          <w:sz w:val="44"/>
          <w:szCs w:val="44"/>
        </w:rPr>
      </w:pPr>
      <w:r>
        <w:rPr>
          <w:rFonts w:hint="eastAsia" w:ascii="方正小标宋简体" w:hAnsi="宋体" w:eastAsia="方正小标宋简体"/>
          <w:sz w:val="44"/>
          <w:szCs w:val="44"/>
        </w:rPr>
        <w:t>“告知承诺制”等试点改革的方案</w:t>
      </w:r>
    </w:p>
    <w:p w14:paraId="77A310BD">
      <w:pPr>
        <w:spacing w:line="560" w:lineRule="exact"/>
        <w:rPr>
          <w:rFonts w:ascii="仿宋_GB2312" w:hAnsi="仿宋" w:eastAsia="仿宋_GB2312" w:cs="仿宋"/>
        </w:rPr>
      </w:pPr>
    </w:p>
    <w:p w14:paraId="026D9222">
      <w:pPr>
        <w:pStyle w:val="2"/>
        <w:shd w:val="clear" w:color="auto" w:fill="FFFFFF"/>
        <w:spacing w:before="0" w:beforeAutospacing="0" w:after="0" w:afterAutospacing="0" w:line="560" w:lineRule="exact"/>
        <w:rPr>
          <w:rFonts w:ascii="仿宋" w:hAnsi="仿宋" w:cs="仿宋"/>
          <w:b w:val="0"/>
          <w:bCs w:val="0"/>
          <w:kern w:val="2"/>
          <w:sz w:val="32"/>
          <w:szCs w:val="32"/>
        </w:rPr>
      </w:pPr>
      <w:r>
        <w:rPr>
          <w:rFonts w:hint="eastAsia" w:ascii="仿宋" w:hAnsi="仿宋" w:cs="仿宋"/>
          <w:b w:val="0"/>
          <w:bCs w:val="0"/>
          <w:kern w:val="2"/>
          <w:sz w:val="32"/>
          <w:szCs w:val="32"/>
        </w:rPr>
        <w:t xml:space="preserve">    根据《市场监管总局关于加快推进食品经营许可改革工作的通知》（国市监食经〔2018〕213号）、《市场监管总局 国家药监局 国家知识产权局支持复工复产十条》、《国务院办公厅关于进一步优化营商环境更好服务市场主体的实施意见》（国办发〔2020〕24号）、《</w:t>
      </w:r>
      <w:r>
        <w:rPr>
          <w:rFonts w:ascii="仿宋" w:hAnsi="仿宋" w:cs="仿宋"/>
          <w:b w:val="0"/>
          <w:bCs w:val="0"/>
          <w:kern w:val="2"/>
          <w:sz w:val="32"/>
          <w:szCs w:val="32"/>
        </w:rPr>
        <w:t>江西省人民政府办公厅关于印发进一步优化营商环境更好服务市场主体政策措施的通知</w:t>
      </w:r>
      <w:r>
        <w:rPr>
          <w:rFonts w:hint="eastAsia" w:ascii="仿宋" w:hAnsi="仿宋" w:cs="仿宋"/>
          <w:b w:val="0"/>
          <w:bCs w:val="0"/>
          <w:kern w:val="2"/>
          <w:sz w:val="32"/>
          <w:szCs w:val="32"/>
        </w:rPr>
        <w:t>》（</w:t>
      </w:r>
      <w:r>
        <w:rPr>
          <w:rFonts w:ascii="仿宋" w:hAnsi="仿宋" w:cs="仿宋"/>
          <w:b w:val="0"/>
          <w:bCs w:val="0"/>
          <w:kern w:val="2"/>
          <w:sz w:val="32"/>
          <w:szCs w:val="32"/>
        </w:rPr>
        <w:t>赣府厅字〔2020〕62号</w:t>
      </w:r>
      <w:r>
        <w:rPr>
          <w:rFonts w:hint="eastAsia" w:ascii="仿宋" w:hAnsi="仿宋" w:cs="仿宋"/>
          <w:b w:val="0"/>
          <w:bCs w:val="0"/>
          <w:kern w:val="2"/>
          <w:sz w:val="32"/>
          <w:szCs w:val="32"/>
        </w:rPr>
        <w:t>）关于开展低风险食品生产经营许可 “告知承诺制”、“备案制”试点改革有关要求，以及省市场监管局2020年全面深化改革工作要点、2020年全省市场监管工作要点，为进一步深化“放管服”改革，实现“一次不跑、最多跑一次”工作目标，落实“四个更”服务措施，优化营商环境，服务大众创业创新，现就我省食品生产经营许可实施“告知承诺制”、“备案制”等试点改革制定如下方案：</w:t>
      </w:r>
    </w:p>
    <w:p w14:paraId="172C08CF">
      <w:pPr>
        <w:spacing w:line="560" w:lineRule="exact"/>
        <w:ind w:firstLine="624" w:firstLineChars="200"/>
        <w:rPr>
          <w:rFonts w:ascii="黑体" w:hAnsi="黑体" w:eastAsia="黑体"/>
        </w:rPr>
      </w:pPr>
      <w:r>
        <w:rPr>
          <w:rFonts w:hint="eastAsia" w:ascii="黑体" w:hAnsi="黑体" w:eastAsia="黑体" w:cs="黑体"/>
        </w:rPr>
        <w:t>一、指导思想</w:t>
      </w:r>
    </w:p>
    <w:p w14:paraId="18A91FD4">
      <w:pPr>
        <w:spacing w:line="560" w:lineRule="exact"/>
        <w:ind w:firstLine="624" w:firstLineChars="200"/>
        <w:rPr>
          <w:rFonts w:ascii="仿宋" w:hAnsi="仿宋" w:cs="仿宋"/>
        </w:rPr>
      </w:pPr>
      <w:r>
        <w:rPr>
          <w:rFonts w:hint="eastAsia" w:ascii="仿宋" w:hAnsi="仿宋" w:cs="仿宋"/>
        </w:rPr>
        <w:t>以习近平新时代中国特色社会主义思想为指导，深入贯彻落实国务院和省委省政府深化“放管服”改革要求，践行以人民为中心的发展理念，落实“四个更”要求，不断方便企业和群众办事创业，进一步深化我省食品生产经营许可改革工作，着力推进许可流程标准化，着力提升许可“便民、高效、电子化”的政务服务模式，不断优化有利于创新创业的营商环境。</w:t>
      </w:r>
    </w:p>
    <w:p w14:paraId="51AE1D2D">
      <w:pPr>
        <w:spacing w:line="560" w:lineRule="exact"/>
        <w:ind w:firstLine="624" w:firstLineChars="200"/>
        <w:rPr>
          <w:rFonts w:ascii="黑体" w:hAnsi="黑体" w:eastAsia="黑体" w:cs="黑体"/>
        </w:rPr>
      </w:pPr>
      <w:r>
        <w:rPr>
          <w:rFonts w:hint="eastAsia" w:ascii="黑体" w:hAnsi="黑体" w:eastAsia="黑体" w:cs="黑体"/>
        </w:rPr>
        <w:t>二、工作目标</w:t>
      </w:r>
    </w:p>
    <w:p w14:paraId="01A278E1">
      <w:pPr>
        <w:spacing w:line="560" w:lineRule="exact"/>
        <w:ind w:firstLine="624" w:firstLineChars="200"/>
        <w:rPr>
          <w:rFonts w:ascii="仿宋" w:hAnsi="仿宋" w:cs="仿宋"/>
        </w:rPr>
      </w:pPr>
      <w:r>
        <w:rPr>
          <w:rFonts w:hint="eastAsia" w:ascii="仿宋" w:hAnsi="仿宋" w:cs="仿宋"/>
        </w:rPr>
        <w:t>在保障食品安全的前提下，进一步优化食品生产经营许可条件，简化许可流程，压缩许可时限，加快实现“一照含证”改革目标，持续提升食品生产经营许可高效、电子化水平，不断提高行政服务效能，降低市场主体办事成本。</w:t>
      </w:r>
    </w:p>
    <w:p w14:paraId="6CE7D3D3">
      <w:pPr>
        <w:spacing w:line="560" w:lineRule="exact"/>
        <w:ind w:firstLine="624" w:firstLineChars="200"/>
        <w:rPr>
          <w:rFonts w:ascii="黑体" w:hAnsi="黑体" w:eastAsia="黑体" w:cs="黑体"/>
        </w:rPr>
      </w:pPr>
      <w:r>
        <w:rPr>
          <w:rFonts w:hint="eastAsia" w:ascii="黑体" w:hAnsi="黑体" w:eastAsia="黑体" w:cs="黑体"/>
        </w:rPr>
        <w:t>三、主要任务</w:t>
      </w:r>
    </w:p>
    <w:p w14:paraId="56AFD9D5">
      <w:pPr>
        <w:spacing w:line="560" w:lineRule="exact"/>
        <w:ind w:firstLine="624" w:firstLineChars="200"/>
        <w:rPr>
          <w:rFonts w:ascii="仿宋" w:hAnsi="仿宋" w:cs="仿宋"/>
        </w:rPr>
      </w:pPr>
      <w:r>
        <w:rPr>
          <w:rFonts w:hint="eastAsia" w:ascii="仿宋" w:hAnsi="仿宋" w:cs="仿宋"/>
        </w:rPr>
        <w:t>理顺食品生产经营许可流转程序，推动审批提速，持续提升行政许可“一次不跑、最多跑一次”办结率和人民群众满意率、获得感。</w:t>
      </w:r>
    </w:p>
    <w:p w14:paraId="0A61B06C">
      <w:pPr>
        <w:spacing w:line="560" w:lineRule="exact"/>
        <w:ind w:firstLine="624" w:firstLineChars="200"/>
        <w:rPr>
          <w:rFonts w:ascii="仿宋" w:hAnsi="仿宋" w:cs="仿宋"/>
        </w:rPr>
      </w:pPr>
      <w:r>
        <w:rPr>
          <w:rFonts w:hint="eastAsia" w:ascii="仿宋" w:hAnsi="仿宋" w:cs="仿宋"/>
          <w:b/>
          <w:bCs/>
        </w:rPr>
        <w:t>（一）深化“一次不跑、最多跑一次”。</w:t>
      </w:r>
      <w:r>
        <w:rPr>
          <w:rFonts w:hint="eastAsia" w:ascii="仿宋" w:hAnsi="仿宋" w:cs="仿宋"/>
        </w:rPr>
        <w:t>减免不必要申报材料，通过集成申报方式，整合审核、审批环节，压缩内部审核层级，有效减轻申请人办事负担，提高审批流转便利性、流畅性，实现办照最多跑一次、办许可证一次不跑。</w:t>
      </w:r>
    </w:p>
    <w:p w14:paraId="6148ADB2">
      <w:pPr>
        <w:spacing w:line="560" w:lineRule="exact"/>
        <w:ind w:firstLine="624" w:firstLineChars="200"/>
        <w:rPr>
          <w:rFonts w:ascii="仿宋" w:hAnsi="仿宋" w:cs="仿宋"/>
        </w:rPr>
      </w:pPr>
      <w:r>
        <w:rPr>
          <w:rFonts w:hint="eastAsia" w:ascii="仿宋" w:hAnsi="仿宋" w:cs="仿宋"/>
          <w:b/>
          <w:bCs/>
        </w:rPr>
        <w:t>（二）实施“告知承诺制”。</w:t>
      </w:r>
      <w:r>
        <w:rPr>
          <w:rFonts w:hint="eastAsia" w:ascii="仿宋" w:hAnsi="仿宋" w:cs="仿宋"/>
        </w:rPr>
        <w:t>对部分低风险食品生产经营许可实施告知承诺制。申请人提出申请，食品行政审批部门提前告知审批程序、审批标准等，若申请人提交的材料齐全并符合法定形式，对生产经营条件自我评估、守法诚信生产经营进行承诺并依法承担相应法律责任的，食品行政审批部门可当场作出行政许可决定，发放食品生产经营许可证。</w:t>
      </w:r>
    </w:p>
    <w:p w14:paraId="7F157D32">
      <w:pPr>
        <w:spacing w:line="560" w:lineRule="exact"/>
        <w:ind w:firstLine="624" w:firstLineChars="200"/>
        <w:rPr>
          <w:rFonts w:ascii="仿宋" w:hAnsi="仿宋" w:cs="仿宋"/>
        </w:rPr>
      </w:pPr>
      <w:r>
        <w:rPr>
          <w:rFonts w:hint="eastAsia" w:ascii="仿宋" w:hAnsi="仿宋" w:cs="仿宋"/>
          <w:b/>
          <w:bCs/>
        </w:rPr>
        <w:t>（三）精简压缩审批流程。</w:t>
      </w:r>
      <w:r>
        <w:rPr>
          <w:rFonts w:hint="eastAsia" w:ascii="仿宋" w:hAnsi="仿宋" w:cs="仿宋"/>
        </w:rPr>
        <w:t>对于食品生产经营者申请简单变更类的行政许可，只要生产经营条件未发生变化的，可以缩减许可程序，对经受理、审核符合条件者，可以当场发证或以邮寄方式向申请人寄送食品生产经营许可证。</w:t>
      </w:r>
    </w:p>
    <w:p w14:paraId="37D579F3">
      <w:pPr>
        <w:spacing w:line="560" w:lineRule="exact"/>
        <w:ind w:firstLine="624" w:firstLineChars="200"/>
        <w:rPr>
          <w:rFonts w:ascii="仿宋" w:hAnsi="仿宋" w:cs="仿宋"/>
        </w:rPr>
      </w:pPr>
      <w:r>
        <w:rPr>
          <w:rFonts w:hint="eastAsia" w:ascii="仿宋" w:hAnsi="仿宋" w:cs="仿宋"/>
          <w:b/>
          <w:bCs/>
        </w:rPr>
        <w:t>（四）试行“备案制”。</w:t>
      </w:r>
      <w:r>
        <w:rPr>
          <w:rFonts w:hint="eastAsia" w:ascii="仿宋" w:hAnsi="仿宋" w:cs="仿宋"/>
        </w:rPr>
        <w:t>在确保食品安全前提下，对仅销售预包装食品的食品经营许可由审批改为备案。</w:t>
      </w:r>
    </w:p>
    <w:p w14:paraId="7295318C">
      <w:pPr>
        <w:spacing w:line="560" w:lineRule="exact"/>
        <w:ind w:firstLine="624" w:firstLineChars="200"/>
        <w:rPr>
          <w:rFonts w:ascii="黑体" w:hAnsi="黑体" w:eastAsia="黑体" w:cs="黑体"/>
        </w:rPr>
      </w:pPr>
      <w:r>
        <w:rPr>
          <w:rFonts w:hint="eastAsia" w:ascii="黑体" w:hAnsi="黑体" w:eastAsia="黑体" w:cs="黑体"/>
        </w:rPr>
        <w:t>四、具体措施</w:t>
      </w:r>
    </w:p>
    <w:p w14:paraId="154E3084">
      <w:pPr>
        <w:spacing w:line="560" w:lineRule="exact"/>
        <w:ind w:firstLine="624" w:firstLineChars="200"/>
        <w:rPr>
          <w:rFonts w:ascii="仿宋" w:hAnsi="仿宋" w:cs="仿宋"/>
        </w:rPr>
      </w:pPr>
      <w:r>
        <w:rPr>
          <w:rFonts w:hint="eastAsia" w:ascii="仿宋" w:hAnsi="仿宋" w:cs="仿宋"/>
          <w:b/>
          <w:bCs/>
        </w:rPr>
        <w:t>（一）告知承诺制试点。</w:t>
      </w:r>
    </w:p>
    <w:p w14:paraId="72B34E09">
      <w:pPr>
        <w:spacing w:line="560" w:lineRule="exact"/>
        <w:ind w:firstLine="624" w:firstLineChars="200"/>
        <w:rPr>
          <w:rFonts w:ascii="仿宋" w:hAnsi="仿宋" w:cs="仿宋"/>
        </w:rPr>
      </w:pPr>
      <w:r>
        <w:rPr>
          <w:rFonts w:hint="eastAsia" w:ascii="仿宋" w:hAnsi="仿宋" w:cs="仿宋"/>
        </w:rPr>
        <w:t>1. 食品生产许可试点范围：申请首次、延续、变更茶叶（对应食品生产许可分类目录类别编号为1401）食品生产许可。</w:t>
      </w:r>
    </w:p>
    <w:p w14:paraId="3CACA4C9">
      <w:pPr>
        <w:spacing w:line="560" w:lineRule="exact"/>
        <w:ind w:firstLine="624" w:firstLineChars="200"/>
        <w:rPr>
          <w:rFonts w:ascii="仿宋" w:hAnsi="仿宋" w:cs="仿宋"/>
        </w:rPr>
      </w:pPr>
      <w:r>
        <w:rPr>
          <w:rFonts w:hint="eastAsia" w:ascii="仿宋" w:hAnsi="仿宋" w:cs="仿宋"/>
        </w:rPr>
        <w:t>食品经营许可试点范围：申请延续（限经营条件未发生变化的）、变更（限经营条件未发生变化的）食品经营许可。</w:t>
      </w:r>
    </w:p>
    <w:p w14:paraId="11A923B2">
      <w:pPr>
        <w:spacing w:line="560" w:lineRule="exact"/>
        <w:ind w:firstLine="624" w:firstLineChars="200"/>
        <w:rPr>
          <w:rFonts w:ascii="仿宋" w:hAnsi="仿宋" w:cs="仿宋"/>
        </w:rPr>
      </w:pPr>
      <w:r>
        <w:rPr>
          <w:rFonts w:hint="eastAsia" w:ascii="仿宋" w:hAnsi="仿宋" w:cs="仿宋"/>
        </w:rPr>
        <w:t>2.先发证后核查。食品生产经营者在规定时间内提交的申请材料齐全、符合法定形式，且书面承诺申请材料符合发证条件的，食品行政审批部门依据申请人的申请，当场核发食品生产经营许可证，并抄告属地监管部门。由属地监管部门在作出许可决定之日起</w:t>
      </w:r>
      <w:r>
        <w:rPr>
          <w:rFonts w:ascii="仿宋" w:hAnsi="仿宋" w:cs="仿宋"/>
        </w:rPr>
        <w:t>30</w:t>
      </w:r>
      <w:r>
        <w:rPr>
          <w:rFonts w:hint="eastAsia" w:ascii="仿宋" w:hAnsi="仿宋" w:cs="仿宋"/>
        </w:rPr>
        <w:t>个工作日内实施证后监督检查。重点检查食品生产经营实际情况与承诺内容是否相符、食品生产经营条件是否符合要求。</w:t>
      </w:r>
      <w:r>
        <w:rPr>
          <w:rFonts w:hint="eastAsia" w:ascii="仿宋" w:hAnsi="仿宋"/>
        </w:rPr>
        <w:t>对于监督检查发现的不符合项，食品生产经营者应按要求进行整改，并在限期内将整改结果报送至日常监管部门。日常监管部门收到企业提交的整改报告后，应及时验证整改是否合格。企业存在任何一项整改不到位的，整改结论为不合格</w:t>
      </w:r>
      <w:r>
        <w:rPr>
          <w:rFonts w:hint="eastAsia" w:ascii="仿宋" w:hAnsi="仿宋" w:cs="仿宋"/>
        </w:rPr>
        <w:t>。</w:t>
      </w:r>
    </w:p>
    <w:p w14:paraId="47C0B07F">
      <w:pPr>
        <w:spacing w:line="560" w:lineRule="exact"/>
        <w:ind w:firstLine="624" w:firstLineChars="200"/>
        <w:rPr>
          <w:rFonts w:ascii="仿宋" w:hAnsi="仿宋" w:cs="仿宋"/>
        </w:rPr>
      </w:pPr>
      <w:r>
        <w:rPr>
          <w:rFonts w:hint="eastAsia" w:ascii="仿宋" w:hAnsi="仿宋" w:cs="仿宋"/>
        </w:rPr>
        <w:t>申请人不愿作出承诺的，仍按原程序实施行政许可。</w:t>
      </w:r>
    </w:p>
    <w:p w14:paraId="2D275F43">
      <w:pPr>
        <w:spacing w:line="560" w:lineRule="exact"/>
        <w:ind w:firstLine="624" w:firstLineChars="200"/>
        <w:rPr>
          <w:rFonts w:ascii="仿宋" w:hAnsi="仿宋" w:cs="仿宋"/>
        </w:rPr>
      </w:pPr>
      <w:r>
        <w:rPr>
          <w:rFonts w:hint="eastAsia" w:ascii="仿宋" w:hAnsi="仿宋" w:cs="仿宋"/>
        </w:rPr>
        <w:t>3.撤销程序。企业存在</w:t>
      </w:r>
      <w:r>
        <w:rPr>
          <w:rFonts w:ascii="仿宋" w:hAnsi="仿宋" w:cs="仿宋"/>
        </w:rPr>
        <w:t>不配合、拒绝</w:t>
      </w:r>
      <w:r>
        <w:rPr>
          <w:rFonts w:hint="eastAsia" w:ascii="仿宋" w:hAnsi="仿宋" w:cs="仿宋"/>
        </w:rPr>
        <w:t>市场监管</w:t>
      </w:r>
      <w:r>
        <w:rPr>
          <w:rFonts w:ascii="仿宋" w:hAnsi="仿宋" w:cs="仿宋"/>
        </w:rPr>
        <w:t>部门依法进行</w:t>
      </w:r>
      <w:r>
        <w:rPr>
          <w:rFonts w:hint="eastAsia" w:ascii="仿宋" w:hAnsi="仿宋" w:cs="仿宋"/>
        </w:rPr>
        <w:t>证后监督检查，并拒不改正或逾期未改正的；证后监督检查和整改结论为不合格的</w:t>
      </w:r>
      <w:r>
        <w:rPr>
          <w:rFonts w:ascii="仿宋" w:hAnsi="仿宋" w:cs="仿宋"/>
        </w:rPr>
        <w:t>；以欺骗、贿赂等不正当手段取得生产</w:t>
      </w:r>
      <w:r>
        <w:rPr>
          <w:rFonts w:hint="eastAsia" w:ascii="仿宋" w:hAnsi="仿宋" w:cs="仿宋"/>
        </w:rPr>
        <w:t>经营</w:t>
      </w:r>
      <w:r>
        <w:rPr>
          <w:rFonts w:ascii="仿宋" w:hAnsi="仿宋" w:cs="仿宋"/>
        </w:rPr>
        <w:t>许可</w:t>
      </w:r>
      <w:r>
        <w:rPr>
          <w:rFonts w:hint="eastAsia" w:ascii="仿宋" w:hAnsi="仿宋" w:cs="仿宋"/>
        </w:rPr>
        <w:t>等依法应当撤销许可的情形，应启动撤销程序。</w:t>
      </w:r>
    </w:p>
    <w:p w14:paraId="4C1CBDE4">
      <w:pPr>
        <w:spacing w:line="560" w:lineRule="exact"/>
        <w:ind w:firstLine="624" w:firstLineChars="200"/>
        <w:rPr>
          <w:rFonts w:ascii="仿宋" w:hAnsi="仿宋" w:cs="仿宋"/>
        </w:rPr>
      </w:pPr>
      <w:r>
        <w:rPr>
          <w:rFonts w:hint="eastAsia" w:ascii="仿宋" w:hAnsi="仿宋" w:cs="仿宋"/>
        </w:rPr>
        <w:t>各级市场监管局在作出撤销许可决定前制发《撤销行政许可告知书》（附件4），送达企业，告知企业拟作出撤销许可决定的事实、理由和依据以及撤销许可决定内容，并告知企业在收到《撤销行政许可告知书》之日起 5个工作日内依法享有陈述、申辩和要求举行听证的权利。</w:t>
      </w:r>
    </w:p>
    <w:p w14:paraId="33B48BBF">
      <w:pPr>
        <w:spacing w:line="560" w:lineRule="exact"/>
        <w:ind w:firstLine="624" w:firstLineChars="200"/>
        <w:rPr>
          <w:rFonts w:ascii="仿宋" w:hAnsi="仿宋" w:cs="仿宋"/>
        </w:rPr>
      </w:pPr>
      <w:r>
        <w:rPr>
          <w:rFonts w:hint="eastAsia" w:ascii="仿宋" w:hAnsi="仿宋" w:cs="仿宋"/>
        </w:rPr>
        <w:t>各级市场监管局在听取研究企业陈述、申辩的意见后，应在5个工作日内作出是否撤销食品生产经营许可的决定，作出撤销生产经营许可决定的，应向企业送达和执行《撤销行政许可决定书》（附件5），收回企业食品生产经营许可证纸质原件或公告行政许可证件作废，相关部门依法进行证书注销。</w:t>
      </w:r>
    </w:p>
    <w:p w14:paraId="29F699ED">
      <w:pPr>
        <w:spacing w:line="560" w:lineRule="exact"/>
        <w:ind w:firstLine="624" w:firstLineChars="200"/>
        <w:rPr>
          <w:rFonts w:ascii="仿宋" w:hAnsi="仿宋" w:cs="仿宋"/>
          <w:b/>
          <w:bCs/>
        </w:rPr>
      </w:pPr>
      <w:r>
        <w:rPr>
          <w:rFonts w:hint="eastAsia" w:ascii="仿宋" w:hAnsi="仿宋" w:cs="仿宋"/>
          <w:b/>
          <w:bCs/>
        </w:rPr>
        <w:t>（二）食品经营备案试点。</w:t>
      </w:r>
    </w:p>
    <w:p w14:paraId="263059BC">
      <w:pPr>
        <w:tabs>
          <w:tab w:val="left" w:pos="790"/>
          <w:tab w:val="left" w:pos="1264"/>
        </w:tabs>
        <w:overflowPunct w:val="0"/>
        <w:adjustRightInd w:val="0"/>
        <w:snapToGrid w:val="0"/>
        <w:spacing w:line="560" w:lineRule="exact"/>
        <w:ind w:firstLine="624"/>
        <w:rPr>
          <w:rFonts w:ascii="仿宋" w:hAnsi="仿宋" w:cs="仿宋"/>
        </w:rPr>
      </w:pPr>
      <w:r>
        <w:rPr>
          <w:rFonts w:hint="eastAsia" w:ascii="仿宋" w:hAnsi="仿宋" w:cs="仿宋"/>
        </w:rPr>
        <w:t>1.试点范围：仅限食品经营项目为预包装食品销售的（不包括特殊食品销售），审批改为备案。</w:t>
      </w:r>
    </w:p>
    <w:p w14:paraId="36A579F8">
      <w:pPr>
        <w:tabs>
          <w:tab w:val="left" w:pos="790"/>
          <w:tab w:val="left" w:pos="1264"/>
        </w:tabs>
        <w:overflowPunct w:val="0"/>
        <w:adjustRightInd w:val="0"/>
        <w:snapToGrid w:val="0"/>
        <w:spacing w:line="560" w:lineRule="exact"/>
        <w:ind w:firstLine="624"/>
        <w:rPr>
          <w:rFonts w:ascii="仿宋" w:hAnsi="仿宋" w:cs="仿宋"/>
        </w:rPr>
      </w:pPr>
      <w:r>
        <w:rPr>
          <w:rFonts w:hint="eastAsia" w:ascii="仿宋" w:hAnsi="仿宋" w:cs="仿宋"/>
        </w:rPr>
        <w:t>2.备案要求：仅销售预包装食品的食品经营者，只须办理经营范围载明“食品经营（销售预包装食品）”条目的营业执照，不再办理《食品经营许可证》。登记注册环节不增加申请材料和信息采集项。</w:t>
      </w:r>
    </w:p>
    <w:p w14:paraId="73C29353">
      <w:pPr>
        <w:tabs>
          <w:tab w:val="left" w:pos="790"/>
          <w:tab w:val="left" w:pos="1264"/>
        </w:tabs>
        <w:overflowPunct w:val="0"/>
        <w:adjustRightInd w:val="0"/>
        <w:snapToGrid w:val="0"/>
        <w:spacing w:line="560" w:lineRule="exact"/>
        <w:ind w:firstLine="624"/>
        <w:rPr>
          <w:rFonts w:ascii="仿宋" w:hAnsi="仿宋" w:cs="仿宋"/>
        </w:rPr>
      </w:pPr>
      <w:r>
        <w:rPr>
          <w:rFonts w:hint="eastAsia" w:ascii="仿宋" w:hAnsi="仿宋" w:cs="仿宋"/>
        </w:rPr>
        <w:t>食品经营者已获得食品经营许可证，需变更（减少）经营项目，只保留预包装食品销售的，在登记注册部门直接办理经营范围变更登记即可。对已获得食品经营许可证（仅销售预包装食品），需变更经营者名称等事项的，在登记注册部门直接办理相应登记事项的变更登记即可。已获得食品经营许可证，需增加其他食品类经营项目的，应办理食品经营许可证变更。已办理了经营范围登记“食品经营（销售预包装食品）”，需增加其他食品类经营项目的，应办理食品经营许可证核发。</w:t>
      </w:r>
    </w:p>
    <w:p w14:paraId="4B2718AC">
      <w:pPr>
        <w:tabs>
          <w:tab w:val="left" w:pos="790"/>
          <w:tab w:val="left" w:pos="1264"/>
        </w:tabs>
        <w:overflowPunct w:val="0"/>
        <w:adjustRightInd w:val="0"/>
        <w:snapToGrid w:val="0"/>
        <w:spacing w:line="560" w:lineRule="exact"/>
        <w:ind w:firstLine="624"/>
        <w:rPr>
          <w:rFonts w:ascii="仿宋" w:hAnsi="仿宋" w:cs="仿宋"/>
        </w:rPr>
      </w:pPr>
      <w:r>
        <w:rPr>
          <w:rFonts w:hint="eastAsia" w:ascii="仿宋" w:hAnsi="仿宋" w:cs="仿宋"/>
        </w:rPr>
        <w:t>登记机关要及时将市场主体登记注册信息推送至国家企业信用信息公示系统（江西）的协同监管平台，便于食品监管部门认领信息并确认。</w:t>
      </w:r>
    </w:p>
    <w:p w14:paraId="24767C53">
      <w:pPr>
        <w:tabs>
          <w:tab w:val="left" w:pos="790"/>
          <w:tab w:val="left" w:pos="1264"/>
        </w:tabs>
        <w:overflowPunct w:val="0"/>
        <w:adjustRightInd w:val="0"/>
        <w:snapToGrid w:val="0"/>
        <w:spacing w:line="560" w:lineRule="exact"/>
        <w:ind w:firstLine="624"/>
        <w:rPr>
          <w:rFonts w:ascii="仿宋" w:hAnsi="仿宋" w:cs="仿宋"/>
        </w:rPr>
      </w:pPr>
      <w:r>
        <w:rPr>
          <w:rFonts w:hint="eastAsia" w:ascii="仿宋" w:hAnsi="仿宋" w:cs="仿宋"/>
        </w:rPr>
        <w:t>3.</w:t>
      </w:r>
      <w:r>
        <w:rPr>
          <w:rFonts w:ascii="仿宋" w:hAnsi="仿宋" w:cs="仿宋"/>
        </w:rPr>
        <w:t>监管措施</w:t>
      </w:r>
      <w:r>
        <w:rPr>
          <w:rFonts w:hint="eastAsia" w:ascii="仿宋" w:hAnsi="仿宋" w:cs="仿宋"/>
        </w:rPr>
        <w:t>：</w:t>
      </w:r>
      <w:r>
        <w:rPr>
          <w:rFonts w:ascii="仿宋" w:hAnsi="仿宋" w:cs="仿宋"/>
        </w:rPr>
        <w:t>对备案</w:t>
      </w:r>
      <w:r>
        <w:rPr>
          <w:rFonts w:hint="eastAsia" w:ascii="仿宋" w:hAnsi="仿宋" w:cs="仿宋"/>
        </w:rPr>
        <w:t>经营者</w:t>
      </w:r>
      <w:r>
        <w:rPr>
          <w:rFonts w:ascii="仿宋" w:hAnsi="仿宋" w:cs="仿宋"/>
        </w:rPr>
        <w:t>加强监督检查，重点检查备案信息与实际情况是否相符、备案</w:t>
      </w:r>
      <w:r>
        <w:rPr>
          <w:rFonts w:hint="eastAsia" w:ascii="仿宋" w:hAnsi="仿宋" w:cs="仿宋"/>
        </w:rPr>
        <w:t>经营者</w:t>
      </w:r>
      <w:r>
        <w:rPr>
          <w:rFonts w:ascii="仿宋" w:hAnsi="仿宋" w:cs="仿宋"/>
        </w:rPr>
        <w:t>是否经营预包装食品以外的其他食品，依法严厉打击违规经营行为。将虚假备案、违规经营等信息记入</w:t>
      </w:r>
      <w:r>
        <w:rPr>
          <w:rFonts w:hint="eastAsia" w:ascii="仿宋" w:hAnsi="仿宋" w:cs="仿宋"/>
        </w:rPr>
        <w:t>经营者</w:t>
      </w:r>
      <w:r>
        <w:rPr>
          <w:rFonts w:ascii="仿宋" w:hAnsi="仿宋" w:cs="仿宋"/>
        </w:rPr>
        <w:t>食品安全信用记录，</w:t>
      </w:r>
      <w:r>
        <w:rPr>
          <w:rFonts w:hint="eastAsia" w:ascii="仿宋" w:hAnsi="仿宋" w:cs="仿宋"/>
        </w:rPr>
        <w:t>通过国家企业信用信息公示系统向社会公示</w:t>
      </w:r>
      <w:r>
        <w:rPr>
          <w:rFonts w:ascii="仿宋" w:hAnsi="仿宋" w:cs="仿宋"/>
        </w:rPr>
        <w:t>。畅通投诉举报渠道，强化社会监督。</w:t>
      </w:r>
    </w:p>
    <w:p w14:paraId="5123EF17">
      <w:pPr>
        <w:spacing w:line="560" w:lineRule="exact"/>
        <w:ind w:firstLine="624" w:firstLineChars="200"/>
        <w:rPr>
          <w:rFonts w:ascii="仿宋" w:hAnsi="仿宋" w:cs="仿宋"/>
          <w:b/>
          <w:bCs/>
        </w:rPr>
      </w:pPr>
      <w:r>
        <w:rPr>
          <w:rFonts w:hint="eastAsia" w:ascii="仿宋" w:hAnsi="仿宋" w:cs="仿宋"/>
          <w:b/>
          <w:bCs/>
        </w:rPr>
        <w:t>（三）精简压缩流程试点。</w:t>
      </w:r>
    </w:p>
    <w:p w14:paraId="0B1B741E">
      <w:pPr>
        <w:spacing w:line="560" w:lineRule="exact"/>
        <w:ind w:firstLine="624" w:firstLineChars="200"/>
        <w:rPr>
          <w:rFonts w:ascii="仿宋" w:hAnsi="仿宋" w:cs="仿宋"/>
        </w:rPr>
      </w:pPr>
      <w:r>
        <w:rPr>
          <w:rFonts w:ascii="仿宋" w:hAnsi="仿宋" w:cs="仿宋"/>
        </w:rPr>
        <w:t>1.</w:t>
      </w:r>
      <w:r>
        <w:rPr>
          <w:rFonts w:hint="eastAsia" w:ascii="仿宋" w:hAnsi="仿宋" w:cs="仿宋"/>
        </w:rPr>
        <w:t>试点范围：申请变更食品生产经营许可（限法定代表人变更、生产者或经营者名称变更、住所变更、生产地址或经营场所名称变更、生产品种或经营项目减少，且生产经营条件未发生变化的）。</w:t>
      </w:r>
    </w:p>
    <w:p w14:paraId="7D31D8D1">
      <w:pPr>
        <w:spacing w:line="560" w:lineRule="exact"/>
        <w:ind w:firstLine="624" w:firstLineChars="200"/>
        <w:rPr>
          <w:rFonts w:ascii="仿宋" w:hAnsi="仿宋" w:cs="仿宋"/>
        </w:rPr>
      </w:pPr>
      <w:r>
        <w:rPr>
          <w:rFonts w:hint="eastAsia" w:ascii="仿宋" w:hAnsi="仿宋" w:cs="仿宋"/>
        </w:rPr>
        <w:t>2</w:t>
      </w:r>
      <w:r>
        <w:rPr>
          <w:rFonts w:ascii="仿宋" w:hAnsi="仿宋" w:cs="仿宋"/>
        </w:rPr>
        <w:t>.</w:t>
      </w:r>
      <w:r>
        <w:rPr>
          <w:rFonts w:hint="eastAsia" w:ascii="仿宋" w:hAnsi="仿宋" w:cs="仿宋"/>
        </w:rPr>
        <w:t>当场直接发证。缩减食品生产经营许可程序，按照受理、审核、发证三个环节。食品生产经营者根据要求提交相关材料或证明，食品行政审批部门予以受理，审核通过后当场发证或以邮寄方式向申请人寄送食品生产经营许可证。</w:t>
      </w:r>
      <w:r>
        <w:rPr>
          <w:rFonts w:ascii="仿宋" w:hAnsi="仿宋" w:cs="仿宋"/>
        </w:rPr>
        <w:t>负责对申请人实施食品安全日常监督管理的</w:t>
      </w:r>
      <w:r>
        <w:rPr>
          <w:rFonts w:hint="eastAsia" w:ascii="仿宋" w:hAnsi="仿宋" w:cs="仿宋"/>
        </w:rPr>
        <w:t>市场</w:t>
      </w:r>
      <w:r>
        <w:rPr>
          <w:rFonts w:ascii="仿宋" w:hAnsi="仿宋" w:cs="仿宋"/>
        </w:rPr>
        <w:t>监督管理部门或其派出机构应当在许可后3个月内对获证企业开展一次监督检查。</w:t>
      </w:r>
    </w:p>
    <w:p w14:paraId="0342745A">
      <w:pPr>
        <w:spacing w:line="560" w:lineRule="exact"/>
        <w:ind w:firstLine="624" w:firstLineChars="200"/>
        <w:rPr>
          <w:rFonts w:ascii="仿宋" w:hAnsi="仿宋" w:cs="仿宋"/>
          <w:b/>
          <w:bCs/>
        </w:rPr>
      </w:pPr>
      <w:r>
        <w:rPr>
          <w:rFonts w:hint="eastAsia" w:ascii="仿宋" w:hAnsi="仿宋" w:cs="仿宋"/>
          <w:b/>
          <w:bCs/>
        </w:rPr>
        <w:t>（四）跟踪评价，持续优化。</w:t>
      </w:r>
    </w:p>
    <w:p w14:paraId="0D34F1FC">
      <w:pPr>
        <w:spacing w:line="560" w:lineRule="exact"/>
        <w:ind w:firstLine="624" w:firstLineChars="200"/>
        <w:rPr>
          <w:rFonts w:ascii="仿宋" w:hAnsi="仿宋"/>
        </w:rPr>
      </w:pPr>
      <w:r>
        <w:rPr>
          <w:rFonts w:hint="eastAsia" w:ascii="仿宋" w:hAnsi="仿宋" w:cs="仿宋"/>
        </w:rPr>
        <w:t>开展对食品生产经营许可改革工作推进情况跟踪评估，各单位要在12月25日前，向省局报送告知承诺试点改革工作进展情况（邮箱：170241779@qq.com）；发现重要问题要及时报告。</w:t>
      </w:r>
    </w:p>
    <w:p w14:paraId="0EE655E1">
      <w:pPr>
        <w:spacing w:line="560" w:lineRule="exact"/>
        <w:ind w:firstLine="624" w:firstLineChars="200"/>
        <w:rPr>
          <w:rFonts w:ascii="仿宋" w:hAnsi="仿宋" w:cs="仿宋"/>
          <w:b/>
          <w:bCs/>
        </w:rPr>
      </w:pPr>
      <w:r>
        <w:rPr>
          <w:rFonts w:hint="eastAsia" w:ascii="仿宋" w:hAnsi="仿宋" w:cs="仿宋"/>
          <w:b/>
          <w:bCs/>
        </w:rPr>
        <w:t>（五）总结提升，实现证照联办。</w:t>
      </w:r>
    </w:p>
    <w:p w14:paraId="1C76E91D">
      <w:pPr>
        <w:spacing w:line="560" w:lineRule="exact"/>
        <w:ind w:firstLine="624" w:firstLineChars="200"/>
        <w:rPr>
          <w:rFonts w:ascii="仿宋" w:hAnsi="仿宋" w:cs="仿宋"/>
        </w:rPr>
      </w:pPr>
      <w:r>
        <w:rPr>
          <w:rFonts w:hint="eastAsia" w:ascii="仿宋" w:hAnsi="仿宋" w:cs="仿宋"/>
        </w:rPr>
        <w:t>对试点工作情况、主要做法和成效、存在的问题和建议等进行总结，适时扩大试点品种及范围。</w:t>
      </w:r>
    </w:p>
    <w:p w14:paraId="653EAF0D">
      <w:pPr>
        <w:spacing w:line="560" w:lineRule="exact"/>
        <w:ind w:firstLine="624" w:firstLineChars="200"/>
        <w:rPr>
          <w:rFonts w:ascii="仿宋" w:hAnsi="仿宋" w:cs="仿宋"/>
        </w:rPr>
      </w:pPr>
      <w:r>
        <w:rPr>
          <w:rFonts w:hint="eastAsia" w:ascii="仿宋" w:hAnsi="仿宋" w:cs="仿宋"/>
        </w:rPr>
        <w:t>在已实现食品生产经营许可与营业执照联办的基础上，更大程度实现食品生产经营许可与申领执照的数据共享、信息互认，提升证照联办网上申报率，推进申请人网上申请证照、网上受理、网上审核、电子归档，实现证照联办全程无纸化、零见面审批。</w:t>
      </w:r>
    </w:p>
    <w:p w14:paraId="5AF6EDDC">
      <w:pPr>
        <w:spacing w:line="560" w:lineRule="exact"/>
        <w:ind w:firstLine="624" w:firstLineChars="200"/>
        <w:rPr>
          <w:rFonts w:ascii="黑体" w:hAnsi="黑体" w:eastAsia="黑体" w:cs="黑体"/>
        </w:rPr>
      </w:pPr>
      <w:r>
        <w:rPr>
          <w:rFonts w:hint="eastAsia" w:ascii="黑体" w:hAnsi="黑体" w:eastAsia="黑体" w:cs="黑体"/>
        </w:rPr>
        <w:t>五、工作要求</w:t>
      </w:r>
    </w:p>
    <w:p w14:paraId="440337BF">
      <w:pPr>
        <w:spacing w:line="560" w:lineRule="exact"/>
        <w:ind w:firstLine="624" w:firstLineChars="200"/>
        <w:rPr>
          <w:rFonts w:ascii="仿宋" w:hAnsi="仿宋" w:cs="仿宋"/>
        </w:rPr>
      </w:pPr>
      <w:r>
        <w:rPr>
          <w:rFonts w:hint="eastAsia" w:ascii="仿宋" w:hAnsi="仿宋" w:cs="仿宋"/>
          <w:b/>
          <w:bCs/>
        </w:rPr>
        <w:t>（一）强化组织领导。</w:t>
      </w:r>
      <w:r>
        <w:rPr>
          <w:rFonts w:hint="eastAsia" w:ascii="仿宋" w:hAnsi="仿宋" w:cs="仿宋"/>
        </w:rPr>
        <w:t>省局成立食品生产经营许可“告知承诺制”等试点改革工作组，着重加强全省食品生产经营许可改革规划部署、统筹协调和系统推进，优化再造食品生产经营许可系统。各地要深刻认识食品生产经营许可改革工作的重要意义，按照全省统一部署，步调一致，落实改革任务、敲定责任人、明确改革时限。要认真梳理许可各环节存在的主要问题、难点堵点，推进改革加快实施。</w:t>
      </w:r>
    </w:p>
    <w:p w14:paraId="512C6778">
      <w:pPr>
        <w:spacing w:line="560" w:lineRule="exact"/>
        <w:ind w:firstLine="624" w:firstLineChars="200"/>
        <w:rPr>
          <w:rFonts w:ascii="仿宋" w:hAnsi="仿宋"/>
        </w:rPr>
      </w:pPr>
      <w:r>
        <w:rPr>
          <w:rFonts w:hint="eastAsia" w:ascii="仿宋" w:hAnsi="仿宋" w:cs="仿宋"/>
          <w:b/>
          <w:bCs/>
        </w:rPr>
        <w:t>（二）强化改革统筹。</w:t>
      </w:r>
      <w:r>
        <w:rPr>
          <w:rFonts w:hint="eastAsia" w:ascii="仿宋" w:hAnsi="仿宋" w:cs="仿宋"/>
        </w:rPr>
        <w:t>要发挥大市场监管体制的优势，统筹商事登记、食品生产经营许可、日常监管等工作，推动相关系统共联、信息互通。加强对食品生产经营新问题、新情况、新业态、新模式的研究评估，采取包容审慎的态度，制定有针对性的许可或日常监管措施。</w:t>
      </w:r>
    </w:p>
    <w:p w14:paraId="7055D037">
      <w:pPr>
        <w:spacing w:line="560" w:lineRule="exact"/>
        <w:ind w:firstLine="624" w:firstLineChars="200"/>
        <w:rPr>
          <w:rFonts w:ascii="仿宋" w:hAnsi="仿宋"/>
        </w:rPr>
      </w:pPr>
      <w:r>
        <w:rPr>
          <w:rFonts w:hint="eastAsia" w:ascii="仿宋" w:hAnsi="仿宋" w:cs="仿宋"/>
          <w:b/>
          <w:bCs/>
        </w:rPr>
        <w:t>（三）强化整体推进。</w:t>
      </w:r>
      <w:r>
        <w:rPr>
          <w:rFonts w:hint="eastAsia" w:ascii="仿宋" w:hAnsi="仿宋" w:cs="仿宋"/>
        </w:rPr>
        <w:t>各地要合理划分市局、县局、基层监管所的食品生产经营许可事权，加强对许可工作人员的指导和培训，执行统一标准，细化审查要求，不得擅自增加申请材料、增设审查要求。要全面公开食品生产经营许可办理流程，实现办理全过程公开透明、可追溯、可核查。核发食品生产经营许可的食品行政审批部门应依法建立食品生产经营许可档案，妥善管理，积极推进许可档案电子化建设。</w:t>
      </w:r>
    </w:p>
    <w:p w14:paraId="5BC7B000">
      <w:pPr>
        <w:spacing w:line="560" w:lineRule="exact"/>
        <w:ind w:firstLine="624" w:firstLineChars="200"/>
        <w:rPr>
          <w:rFonts w:ascii="仿宋" w:hAnsi="仿宋" w:cs="仿宋"/>
        </w:rPr>
      </w:pPr>
      <w:r>
        <w:rPr>
          <w:rFonts w:hint="eastAsia" w:ascii="仿宋" w:hAnsi="仿宋" w:cs="仿宋"/>
          <w:b/>
          <w:bCs/>
        </w:rPr>
        <w:t>（四）强化服务指导。</w:t>
      </w:r>
      <w:r>
        <w:rPr>
          <w:rFonts w:hint="eastAsia" w:ascii="仿宋" w:hAnsi="仿宋" w:cs="仿宋"/>
        </w:rPr>
        <w:t>省局要组织编写食品生产经营许可办事指南，加强政策解读，各地要细化相关表格填写说明，方便企业和群众办事，确保改革后食品安全标准不降、要求不松、监管不怠。各地要加强对申请人办理食品生产经营许可的事前针对性指导，优化咨询、帮办等服务，提高申请人办事满意度和获得感。</w:t>
      </w:r>
    </w:p>
    <w:p w14:paraId="287A8377">
      <w:pPr>
        <w:spacing w:line="560" w:lineRule="exact"/>
        <w:ind w:firstLine="624" w:firstLineChars="200"/>
        <w:rPr>
          <w:rFonts w:ascii="仿宋" w:hAnsi="仿宋" w:cs="仿宋"/>
        </w:rPr>
      </w:pPr>
      <w:r>
        <w:rPr>
          <w:rFonts w:hint="eastAsia" w:ascii="仿宋" w:hAnsi="仿宋" w:cs="仿宋"/>
          <w:b/>
          <w:bCs/>
        </w:rPr>
        <w:t>（五）强化全程监管。</w:t>
      </w:r>
      <w:r>
        <w:rPr>
          <w:rFonts w:hint="eastAsia" w:ascii="仿宋" w:hAnsi="仿宋" w:cs="仿宋"/>
        </w:rPr>
        <w:t>深化“双随机一公开”、“双告知”机制，强化食品生产经营事中事后监管，提升监管工作规范性、针对性、有效性。完善食品生产经营许可数据库，及时向社会公开，供公众查询。科学标注许可证未到期但已停止经营活动的主体，进一步提高监管效能。</w:t>
      </w:r>
    </w:p>
    <w:p w14:paraId="3C6C8652">
      <w:pPr>
        <w:spacing w:line="560" w:lineRule="exact"/>
        <w:ind w:firstLine="624" w:firstLineChars="200"/>
        <w:rPr>
          <w:rFonts w:ascii="仿宋" w:hAnsi="仿宋"/>
        </w:rPr>
      </w:pPr>
    </w:p>
    <w:p w14:paraId="1B7365B6">
      <w:pPr>
        <w:spacing w:line="560" w:lineRule="exact"/>
        <w:ind w:left="2352" w:leftChars="304" w:hanging="1404" w:hangingChars="450"/>
        <w:rPr>
          <w:rFonts w:ascii="仿宋" w:hAnsi="仿宋"/>
        </w:rPr>
      </w:pPr>
      <w:r>
        <w:rPr>
          <w:rFonts w:hint="eastAsia" w:ascii="仿宋" w:hAnsi="仿宋" w:cs="仿宋"/>
        </w:rPr>
        <w:t>附件：</w:t>
      </w:r>
      <w:r>
        <w:rPr>
          <w:rFonts w:ascii="仿宋" w:hAnsi="仿宋" w:cs="仿宋"/>
        </w:rPr>
        <w:t>1</w:t>
      </w:r>
      <w:r>
        <w:rPr>
          <w:rFonts w:hint="eastAsia" w:ascii="仿宋" w:hAnsi="仿宋" w:cs="仿宋"/>
        </w:rPr>
        <w:t>.适用“告知承诺制”许可的《告知承诺书》及自查标准</w:t>
      </w:r>
    </w:p>
    <w:p w14:paraId="4B242462">
      <w:pPr>
        <w:spacing w:line="560" w:lineRule="exact"/>
        <w:ind w:firstLine="1560" w:firstLineChars="500"/>
        <w:rPr>
          <w:rFonts w:ascii="仿宋" w:hAnsi="仿宋"/>
        </w:rPr>
      </w:pPr>
      <w:r>
        <w:rPr>
          <w:rFonts w:ascii="仿宋" w:hAnsi="仿宋" w:cs="仿宋"/>
        </w:rPr>
        <w:t>2</w:t>
      </w:r>
      <w:r>
        <w:rPr>
          <w:rFonts w:hint="eastAsia" w:ascii="仿宋" w:hAnsi="仿宋" w:cs="仿宋"/>
        </w:rPr>
        <w:t>.食品经营许可现场核查表</w:t>
      </w:r>
    </w:p>
    <w:p w14:paraId="4EA9E115">
      <w:pPr>
        <w:spacing w:line="560" w:lineRule="exact"/>
        <w:ind w:firstLine="1560" w:firstLineChars="500"/>
        <w:rPr>
          <w:rFonts w:ascii="仿宋" w:hAnsi="仿宋" w:cs="仿宋"/>
        </w:rPr>
      </w:pPr>
      <w:r>
        <w:rPr>
          <w:rFonts w:hint="eastAsia" w:ascii="仿宋" w:hAnsi="仿宋" w:cs="仿宋"/>
        </w:rPr>
        <w:t>3.食品生产许可现场核查表</w:t>
      </w:r>
    </w:p>
    <w:p w14:paraId="6A337D3D">
      <w:pPr>
        <w:spacing w:line="560" w:lineRule="exact"/>
        <w:ind w:firstLine="1560" w:firstLineChars="500"/>
        <w:rPr>
          <w:rFonts w:ascii="黑体" w:hAnsi="黑体" w:eastAsia="黑体"/>
          <w:sz w:val="44"/>
          <w:szCs w:val="18"/>
        </w:rPr>
      </w:pPr>
      <w:r>
        <w:rPr>
          <w:rFonts w:hint="eastAsia" w:ascii="仿宋" w:hAnsi="仿宋" w:cs="仿宋"/>
        </w:rPr>
        <w:t>4.撤销行政许可告知书</w:t>
      </w:r>
    </w:p>
    <w:p w14:paraId="0D05EAA0">
      <w:pPr>
        <w:spacing w:line="560" w:lineRule="exact"/>
        <w:ind w:firstLine="1560" w:firstLineChars="500"/>
        <w:rPr>
          <w:rFonts w:ascii="仿宋" w:hAnsi="仿宋" w:cs="仿宋"/>
        </w:rPr>
      </w:pPr>
      <w:r>
        <w:rPr>
          <w:rFonts w:hint="eastAsia" w:ascii="仿宋" w:hAnsi="仿宋" w:cs="仿宋"/>
        </w:rPr>
        <w:t>5.撤销行政许可决定书</w:t>
      </w:r>
    </w:p>
    <w:p w14:paraId="05E18E85">
      <w:pPr>
        <w:spacing w:line="560" w:lineRule="exact"/>
        <w:ind w:firstLine="1560" w:firstLineChars="500"/>
        <w:rPr>
          <w:rFonts w:ascii="仿宋" w:hAnsi="仿宋" w:cs="仿宋"/>
        </w:rPr>
      </w:pPr>
    </w:p>
    <w:p w14:paraId="4E894EEA">
      <w:pPr>
        <w:spacing w:line="560" w:lineRule="exact"/>
        <w:ind w:firstLine="1560" w:firstLineChars="500"/>
        <w:rPr>
          <w:rFonts w:ascii="仿宋" w:hAnsi="仿宋"/>
        </w:rPr>
      </w:pPr>
    </w:p>
    <w:p w14:paraId="2E3DA3F9">
      <w:pPr>
        <w:rPr>
          <w:rFonts w:ascii="仿宋" w:hAnsi="仿宋"/>
        </w:rPr>
      </w:pPr>
      <w:r>
        <w:rPr>
          <w:rFonts w:hint="eastAsia" w:ascii="仿宋" w:hAnsi="仿宋"/>
        </w:rPr>
        <w:t xml:space="preserve"> </w:t>
      </w:r>
      <w:r>
        <w:rPr>
          <w:rFonts w:ascii="仿宋" w:hAnsi="仿宋"/>
        </w:rPr>
        <w:t xml:space="preserve">   </w:t>
      </w:r>
    </w:p>
    <w:p w14:paraId="4D98DD9D">
      <w:pPr>
        <w:rPr>
          <w:rFonts w:ascii="仿宋_GB2312" w:eastAsia="仿宋_GB2312"/>
        </w:rPr>
        <w:sectPr>
          <w:footerReference r:id="rId3" w:type="default"/>
          <w:footerReference r:id="rId4" w:type="even"/>
          <w:pgSz w:w="11906" w:h="16838"/>
          <w:pgMar w:top="2098" w:right="1588" w:bottom="1985" w:left="1588" w:header="851" w:footer="1588" w:gutter="0"/>
          <w:pgNumType w:start="1"/>
          <w:cols w:space="720" w:num="1"/>
          <w:docGrid w:type="linesAndChars" w:linePitch="579" w:charSpace="-1683"/>
        </w:sectPr>
      </w:pPr>
    </w:p>
    <w:p w14:paraId="51140409">
      <w:pPr>
        <w:spacing w:line="560" w:lineRule="exact"/>
        <w:rPr>
          <w:rFonts w:ascii="仿宋" w:hAnsi="仿宋"/>
          <w:spacing w:val="8"/>
          <w:kern w:val="0"/>
          <w:sz w:val="28"/>
          <w:szCs w:val="28"/>
          <w:shd w:val="clear" w:color="auto" w:fill="FFFFFF"/>
        </w:rPr>
      </w:pPr>
      <w:r>
        <w:rPr>
          <w:rFonts w:hint="eastAsia" w:ascii="仿宋" w:hAnsi="仿宋" w:cs="仿宋"/>
          <w:b/>
          <w:bCs/>
          <w:spacing w:val="58"/>
          <w:kern w:val="0"/>
          <w:sz w:val="28"/>
          <w:szCs w:val="28"/>
        </w:rPr>
        <w:t>附件</w:t>
      </w:r>
      <w:r>
        <w:rPr>
          <w:rFonts w:ascii="仿宋" w:hAnsi="仿宋" w:cs="仿宋"/>
          <w:b/>
          <w:bCs/>
          <w:spacing w:val="58"/>
          <w:kern w:val="0"/>
          <w:sz w:val="28"/>
          <w:szCs w:val="28"/>
        </w:rPr>
        <w:t>1-1</w:t>
      </w:r>
    </w:p>
    <w:p w14:paraId="502A7630">
      <w:pPr>
        <w:jc w:val="center"/>
        <w:rPr>
          <w:rFonts w:ascii="方正小标宋简体" w:hAnsi="宋体" w:eastAsia="方正小标宋简体"/>
          <w:spacing w:val="58"/>
          <w:kern w:val="0"/>
        </w:rPr>
      </w:pPr>
      <w:r>
        <w:rPr>
          <w:rFonts w:hint="eastAsia" w:ascii="方正小标宋简体" w:hAnsi="宋体" w:eastAsia="方正小标宋简体" w:cs="方正小标宋简体"/>
          <w:spacing w:val="58"/>
          <w:kern w:val="0"/>
        </w:rPr>
        <w:t>告知承诺书</w:t>
      </w:r>
    </w:p>
    <w:p w14:paraId="3727A338">
      <w:pPr>
        <w:spacing w:line="280" w:lineRule="exact"/>
        <w:jc w:val="center"/>
        <w:rPr>
          <w:rFonts w:ascii="楷体" w:hAnsi="楷体" w:eastAsia="楷体"/>
          <w:sz w:val="30"/>
          <w:szCs w:val="30"/>
        </w:rPr>
      </w:pPr>
      <w:r>
        <w:rPr>
          <w:rFonts w:hint="eastAsia" w:ascii="楷体" w:hAnsi="楷体" w:eastAsia="楷体" w:cs="楷体"/>
          <w:sz w:val="30"/>
          <w:szCs w:val="30"/>
        </w:rPr>
        <w:t>（适用“告知承诺制”许可）</w:t>
      </w:r>
    </w:p>
    <w:p w14:paraId="61A94921">
      <w:pPr>
        <w:spacing w:line="280" w:lineRule="exact"/>
        <w:jc w:val="left"/>
        <w:rPr>
          <w:rFonts w:ascii="仿宋" w:hAnsi="仿宋"/>
          <w:sz w:val="24"/>
          <w:szCs w:val="24"/>
        </w:rPr>
      </w:pPr>
      <w:r>
        <w:rPr>
          <w:rFonts w:hint="eastAsia" w:ascii="仿宋" w:hAnsi="仿宋" w:cs="仿宋"/>
          <w:sz w:val="24"/>
          <w:szCs w:val="24"/>
        </w:rPr>
        <w:t>_____________________________（许可机关名称）：</w:t>
      </w:r>
    </w:p>
    <w:p w14:paraId="1969FDB9">
      <w:pPr>
        <w:spacing w:line="280" w:lineRule="exact"/>
        <w:rPr>
          <w:rFonts w:ascii="仿宋" w:hAnsi="仿宋"/>
          <w:sz w:val="24"/>
          <w:szCs w:val="24"/>
        </w:rPr>
      </w:pPr>
      <w:r>
        <w:rPr>
          <w:rFonts w:hint="eastAsia" w:ascii="仿宋" w:hAnsi="仿宋" w:cs="仿宋"/>
          <w:sz w:val="24"/>
          <w:szCs w:val="24"/>
        </w:rPr>
        <w:t>_____________________________（食品生产经营者名称）郑重承诺：</w:t>
      </w:r>
    </w:p>
    <w:p w14:paraId="21D13CFB">
      <w:pPr>
        <w:spacing w:line="280" w:lineRule="exact"/>
        <w:rPr>
          <w:rFonts w:ascii="仿宋" w:hAnsi="仿宋" w:cs="仿宋"/>
          <w:spacing w:val="8"/>
          <w:sz w:val="24"/>
          <w:szCs w:val="24"/>
          <w:shd w:val="clear" w:color="auto" w:fill="FFFFFF"/>
        </w:rPr>
      </w:pPr>
      <w:r>
        <w:rPr>
          <w:rFonts w:hint="eastAsia" w:ascii="仿宋" w:hAnsi="仿宋" w:cs="仿宋"/>
          <w:spacing w:val="8"/>
          <w:sz w:val="24"/>
          <w:szCs w:val="24"/>
          <w:shd w:val="clear" w:color="auto" w:fill="FFFFFF"/>
        </w:rPr>
        <w:t>1. 本单位适用食品生产经营许可“告知承诺制”的实施范围：</w:t>
      </w:r>
    </w:p>
    <w:p w14:paraId="273597AE">
      <w:pPr>
        <w:spacing w:line="280" w:lineRule="exact"/>
        <w:rPr>
          <w:rFonts w:ascii="仿宋" w:hAnsi="仿宋" w:cs="仿宋"/>
          <w:spacing w:val="8"/>
          <w:sz w:val="24"/>
          <w:szCs w:val="24"/>
          <w:shd w:val="clear" w:color="auto" w:fill="FFFFFF"/>
        </w:rPr>
      </w:pPr>
      <w:r>
        <w:rPr>
          <w:rFonts w:hint="eastAsia" w:ascii="仿宋" w:hAnsi="仿宋" w:cs="仿宋"/>
          <w:sz w:val="24"/>
          <w:szCs w:val="24"/>
        </w:rPr>
        <w:t>○</w:t>
      </w:r>
      <w:r>
        <w:rPr>
          <w:rFonts w:hint="eastAsia" w:ascii="仿宋" w:hAnsi="仿宋" w:cs="仿宋"/>
          <w:spacing w:val="8"/>
          <w:sz w:val="24"/>
          <w:szCs w:val="24"/>
          <w:shd w:val="clear" w:color="auto" w:fill="FFFFFF"/>
        </w:rPr>
        <w:t xml:space="preserve">申请核发茶叶食品生产许可          </w:t>
      </w:r>
    </w:p>
    <w:p w14:paraId="7F668820">
      <w:pPr>
        <w:spacing w:line="280" w:lineRule="exact"/>
        <w:rPr>
          <w:rFonts w:ascii="仿宋" w:hAnsi="仿宋" w:cs="仿宋"/>
          <w:spacing w:val="8"/>
          <w:sz w:val="24"/>
          <w:szCs w:val="24"/>
          <w:shd w:val="clear" w:color="auto" w:fill="FFFFFF"/>
        </w:rPr>
      </w:pPr>
      <w:r>
        <w:rPr>
          <w:rFonts w:hint="eastAsia" w:ascii="仿宋" w:hAnsi="仿宋" w:cs="仿宋"/>
          <w:sz w:val="24"/>
          <w:szCs w:val="24"/>
        </w:rPr>
        <w:t>○申请</w:t>
      </w:r>
      <w:r>
        <w:rPr>
          <w:rFonts w:hint="eastAsia" w:ascii="仿宋" w:hAnsi="仿宋" w:cs="仿宋"/>
          <w:spacing w:val="8"/>
          <w:sz w:val="24"/>
          <w:szCs w:val="24"/>
          <w:shd w:val="clear" w:color="auto" w:fill="FFFFFF"/>
        </w:rPr>
        <w:t>延续</w:t>
      </w:r>
      <w:r>
        <w:rPr>
          <w:rFonts w:hint="eastAsia" w:ascii="仿宋" w:hAnsi="仿宋" w:cs="仿宋"/>
          <w:sz w:val="24"/>
          <w:szCs w:val="24"/>
        </w:rPr>
        <w:t>茶叶食品生产</w:t>
      </w:r>
      <w:r>
        <w:rPr>
          <w:rFonts w:hint="eastAsia" w:ascii="仿宋" w:hAnsi="仿宋" w:cs="仿宋"/>
          <w:spacing w:val="8"/>
          <w:sz w:val="24"/>
          <w:szCs w:val="24"/>
          <w:shd w:val="clear" w:color="auto" w:fill="FFFFFF"/>
        </w:rPr>
        <w:t xml:space="preserve">许可         </w:t>
      </w:r>
      <w:r>
        <w:rPr>
          <w:rFonts w:hint="eastAsia" w:ascii="仿宋" w:hAnsi="仿宋"/>
          <w:spacing w:val="8"/>
          <w:sz w:val="24"/>
          <w:szCs w:val="24"/>
          <w:shd w:val="clear" w:color="auto" w:fill="FFFFFF"/>
        </w:rPr>
        <w:t xml:space="preserve"> </w:t>
      </w:r>
      <w:r>
        <w:rPr>
          <w:rFonts w:hint="eastAsia" w:ascii="仿宋" w:hAnsi="仿宋" w:cs="仿宋"/>
          <w:sz w:val="24"/>
          <w:szCs w:val="24"/>
        </w:rPr>
        <w:t>○</w:t>
      </w:r>
      <w:r>
        <w:rPr>
          <w:rFonts w:hint="eastAsia" w:ascii="仿宋" w:hAnsi="仿宋" w:cs="仿宋"/>
          <w:spacing w:val="8"/>
          <w:sz w:val="24"/>
          <w:szCs w:val="24"/>
          <w:shd w:val="clear" w:color="auto" w:fill="FFFFFF"/>
        </w:rPr>
        <w:t xml:space="preserve">申请延续食品经营许可（限经营条件未发生变化的）   </w:t>
      </w:r>
    </w:p>
    <w:p w14:paraId="2BE1CBBB">
      <w:pPr>
        <w:spacing w:line="280" w:lineRule="exact"/>
        <w:rPr>
          <w:rFonts w:ascii="仿宋" w:hAnsi="仿宋" w:cs="仿宋"/>
          <w:spacing w:val="8"/>
          <w:sz w:val="24"/>
          <w:szCs w:val="24"/>
          <w:shd w:val="clear" w:color="auto" w:fill="FFFFFF"/>
        </w:rPr>
      </w:pPr>
      <w:r>
        <w:rPr>
          <w:rFonts w:hint="eastAsia" w:ascii="仿宋" w:hAnsi="仿宋" w:cs="仿宋"/>
          <w:sz w:val="24"/>
          <w:szCs w:val="24"/>
        </w:rPr>
        <w:t>○申请变更茶叶食品生产</w:t>
      </w:r>
      <w:r>
        <w:rPr>
          <w:rFonts w:hint="eastAsia" w:ascii="仿宋" w:hAnsi="仿宋" w:cs="仿宋"/>
          <w:spacing w:val="8"/>
          <w:sz w:val="24"/>
          <w:szCs w:val="24"/>
          <w:shd w:val="clear" w:color="auto" w:fill="FFFFFF"/>
        </w:rPr>
        <w:t xml:space="preserve">许可          </w:t>
      </w:r>
      <w:r>
        <w:rPr>
          <w:rFonts w:hint="eastAsia" w:ascii="仿宋" w:hAnsi="仿宋" w:cs="仿宋"/>
          <w:sz w:val="24"/>
          <w:szCs w:val="24"/>
        </w:rPr>
        <w:t>○</w:t>
      </w:r>
      <w:r>
        <w:rPr>
          <w:rFonts w:hint="eastAsia" w:ascii="仿宋" w:hAnsi="仿宋" w:cs="仿宋"/>
          <w:spacing w:val="8"/>
          <w:sz w:val="24"/>
          <w:szCs w:val="24"/>
          <w:shd w:val="clear" w:color="auto" w:fill="FFFFFF"/>
        </w:rPr>
        <w:t>申请变更食品经营许可（限经营条件未发生变化的）</w:t>
      </w:r>
    </w:p>
    <w:p w14:paraId="4168F758">
      <w:pPr>
        <w:spacing w:line="280" w:lineRule="exact"/>
        <w:rPr>
          <w:rFonts w:ascii="仿宋" w:hAnsi="仿宋" w:cs="仿宋"/>
          <w:spacing w:val="8"/>
          <w:sz w:val="24"/>
          <w:szCs w:val="24"/>
          <w:shd w:val="clear" w:color="auto" w:fill="FFFFFF"/>
        </w:rPr>
      </w:pPr>
      <w:r>
        <w:rPr>
          <w:rFonts w:hint="eastAsia" w:ascii="仿宋" w:hAnsi="仿宋" w:cs="仿宋"/>
          <w:sz w:val="24"/>
          <w:szCs w:val="24"/>
        </w:rPr>
        <w:t>○</w:t>
      </w:r>
      <w:r>
        <w:rPr>
          <w:rFonts w:hint="eastAsia" w:ascii="仿宋" w:hAnsi="仿宋" w:cs="仿宋"/>
          <w:spacing w:val="8"/>
          <w:sz w:val="24"/>
          <w:szCs w:val="24"/>
          <w:shd w:val="clear" w:color="auto" w:fill="FFFFFF"/>
        </w:rPr>
        <w:t xml:space="preserve">申请变更食品生产经营许可（限法定代表人、企业名称、住所名称、生产地址名称变更，且生产条件未发生变化的）              </w:t>
      </w:r>
    </w:p>
    <w:p w14:paraId="529D871E">
      <w:pPr>
        <w:spacing w:line="280" w:lineRule="exact"/>
        <w:rPr>
          <w:rFonts w:ascii="仿宋" w:hAnsi="仿宋" w:cs="仿宋"/>
          <w:spacing w:val="8"/>
          <w:sz w:val="24"/>
          <w:szCs w:val="24"/>
          <w:shd w:val="clear" w:color="auto" w:fill="FFFFFF"/>
        </w:rPr>
      </w:pPr>
      <w:r>
        <w:rPr>
          <w:rFonts w:hint="eastAsia" w:ascii="仿宋" w:hAnsi="仿宋" w:cs="仿宋"/>
          <w:spacing w:val="8"/>
          <w:sz w:val="24"/>
          <w:szCs w:val="24"/>
          <w:shd w:val="clear" w:color="auto" w:fill="FFFFFF"/>
        </w:rPr>
        <w:t xml:space="preserve"> 2.本单位已了解食品安全相关法律法规规章和规范性文件有关食品生产经营许可事项的要求，并根据《“告知承诺制”自查表》进行自我评估，符合许可条件和要求。</w:t>
      </w:r>
    </w:p>
    <w:p w14:paraId="7F1AF3DE">
      <w:pPr>
        <w:spacing w:line="280" w:lineRule="exact"/>
        <w:rPr>
          <w:rFonts w:ascii="仿宋" w:hAnsi="仿宋"/>
          <w:spacing w:val="8"/>
          <w:sz w:val="24"/>
          <w:szCs w:val="24"/>
          <w:shd w:val="clear" w:color="auto" w:fill="FFFFFF"/>
        </w:rPr>
      </w:pPr>
      <w:r>
        <w:rPr>
          <w:rFonts w:hint="eastAsia" w:ascii="仿宋" w:hAnsi="仿宋" w:cs="仿宋"/>
          <w:spacing w:val="8"/>
          <w:sz w:val="24"/>
          <w:szCs w:val="24"/>
          <w:shd w:val="clear" w:color="auto" w:fill="FFFFFF"/>
        </w:rPr>
        <w:t>3.本单位所填写的基本信息真实、准确，所提供的申请材料和影像内容均真实、合法、有效。</w:t>
      </w:r>
    </w:p>
    <w:p w14:paraId="4B28C656">
      <w:pPr>
        <w:spacing w:line="280" w:lineRule="exact"/>
        <w:rPr>
          <w:rFonts w:ascii="仿宋" w:hAnsi="仿宋"/>
          <w:sz w:val="24"/>
          <w:szCs w:val="24"/>
        </w:rPr>
      </w:pPr>
      <w:r>
        <w:rPr>
          <w:rFonts w:hint="eastAsia" w:ascii="仿宋" w:hAnsi="仿宋" w:cs="仿宋"/>
          <w:spacing w:val="8"/>
          <w:sz w:val="24"/>
          <w:szCs w:val="24"/>
          <w:shd w:val="clear" w:color="auto" w:fill="FFFFFF"/>
        </w:rPr>
        <w:t>4.守法诚信生产经营，</w:t>
      </w:r>
      <w:r>
        <w:rPr>
          <w:rFonts w:hint="eastAsia" w:ascii="仿宋" w:hAnsi="仿宋" w:cs="仿宋"/>
          <w:sz w:val="24"/>
          <w:szCs w:val="24"/>
        </w:rPr>
        <w:t>未取得食品生产经营许可证前不从事食品生产经营活动。</w:t>
      </w:r>
    </w:p>
    <w:p w14:paraId="483CDE72">
      <w:pPr>
        <w:spacing w:line="280" w:lineRule="exact"/>
        <w:rPr>
          <w:rFonts w:ascii="仿宋" w:hAnsi="仿宋"/>
          <w:spacing w:val="8"/>
          <w:sz w:val="24"/>
          <w:szCs w:val="24"/>
          <w:shd w:val="clear" w:color="auto" w:fill="FFFFFF"/>
        </w:rPr>
      </w:pPr>
      <w:r>
        <w:rPr>
          <w:rFonts w:hint="eastAsia" w:ascii="仿宋" w:hAnsi="仿宋" w:cs="仿宋"/>
          <w:spacing w:val="8"/>
          <w:sz w:val="24"/>
          <w:szCs w:val="24"/>
          <w:shd w:val="clear" w:color="auto" w:fill="FFFFFF"/>
        </w:rPr>
        <w:t>5.已经知晓违反承诺的法律责任。</w:t>
      </w:r>
    </w:p>
    <w:p w14:paraId="1C681C74">
      <w:pPr>
        <w:spacing w:line="280" w:lineRule="exact"/>
        <w:rPr>
          <w:rFonts w:ascii="仿宋" w:hAnsi="仿宋"/>
          <w:spacing w:val="8"/>
          <w:sz w:val="24"/>
          <w:szCs w:val="24"/>
          <w:shd w:val="clear" w:color="auto" w:fill="FFFFFF"/>
        </w:rPr>
      </w:pPr>
      <w:r>
        <w:rPr>
          <w:rFonts w:hint="eastAsia" w:ascii="仿宋" w:hAnsi="仿宋" w:cs="仿宋"/>
          <w:spacing w:val="8"/>
          <w:sz w:val="24"/>
          <w:szCs w:val="24"/>
          <w:shd w:val="clear" w:color="auto" w:fill="FFFFFF"/>
        </w:rPr>
        <w:t>6.所作承诺是本单位真实意思的表示。</w:t>
      </w:r>
    </w:p>
    <w:p w14:paraId="693EC9CF">
      <w:pPr>
        <w:spacing w:line="280" w:lineRule="exact"/>
        <w:ind w:right="665" w:firstLine="4800" w:firstLineChars="2000"/>
        <w:jc w:val="right"/>
        <w:rPr>
          <w:rFonts w:ascii="仿宋" w:hAnsi="仿宋"/>
          <w:sz w:val="24"/>
          <w:szCs w:val="24"/>
        </w:rPr>
      </w:pPr>
      <w:r>
        <w:rPr>
          <w:rFonts w:hint="eastAsia" w:ascii="仿宋" w:hAnsi="仿宋" w:cs="仿宋"/>
          <w:sz w:val="24"/>
          <w:szCs w:val="24"/>
        </w:rPr>
        <w:t>签字（盖章）：</w:t>
      </w:r>
    </w:p>
    <w:p w14:paraId="37AF7077">
      <w:pPr>
        <w:wordWrap w:val="0"/>
        <w:spacing w:after="120" w:afterLines="50" w:line="400" w:lineRule="exact"/>
        <w:ind w:right="981" w:firstLine="4800" w:firstLineChars="2000"/>
        <w:jc w:val="right"/>
        <w:rPr>
          <w:rFonts w:ascii="仿宋" w:hAnsi="仿宋"/>
          <w:sz w:val="24"/>
          <w:szCs w:val="24"/>
        </w:rPr>
      </w:pPr>
      <w:r>
        <w:rPr>
          <w:rFonts w:hint="eastAsia" w:ascii="仿宋" w:hAnsi="仿宋" w:cs="仿宋"/>
          <w:sz w:val="24"/>
          <w:szCs w:val="24"/>
        </w:rPr>
        <w:t>年  月  日</w:t>
      </w:r>
    </w:p>
    <w:p w14:paraId="59B571A9">
      <w:pPr>
        <w:spacing w:line="240" w:lineRule="exact"/>
        <w:jc w:val="left"/>
        <w:rPr>
          <w:rFonts w:ascii="仿宋" w:hAnsi="仿宋"/>
          <w:sz w:val="21"/>
          <w:szCs w:val="21"/>
        </w:rPr>
      </w:pPr>
      <w:r>
        <w:rPr>
          <w:rFonts w:hint="eastAsia" w:ascii="仿宋" w:hAnsi="仿宋" w:cs="仿宋"/>
          <w:sz w:val="21"/>
          <w:szCs w:val="21"/>
        </w:rPr>
        <w:t>注： 1．申请人为公司、非公司企业法人、非公司外商投资企业的，由法定代表人签字，设立时由拟任法定代表人签字；申请人为外国（地区）企业在中国境内从事生产经营活动的，由有权签字人签字；申请人为合伙企业、外商投资合伙企业的，由全体合伙人或委托执行事务合伙人签字；申请人为个人独资企业的，由投资人签字；申请人为个体工商户的，由经营者本人签字。变更、延续许可时还须加盖企业（单位）公章，外国（地区）企业在中国境内从事生产经营活动除外。</w:t>
      </w:r>
    </w:p>
    <w:p w14:paraId="56F76C0D">
      <w:pPr>
        <w:spacing w:line="240" w:lineRule="exact"/>
        <w:jc w:val="left"/>
        <w:rPr>
          <w:rFonts w:ascii="仿宋" w:hAnsi="仿宋"/>
          <w:sz w:val="21"/>
          <w:szCs w:val="21"/>
        </w:rPr>
      </w:pPr>
      <w:r>
        <w:rPr>
          <w:rFonts w:hint="eastAsia" w:ascii="仿宋" w:hAnsi="仿宋" w:cs="仿宋"/>
          <w:sz w:val="21"/>
          <w:szCs w:val="21"/>
        </w:rPr>
        <w:t>2、有限责任公司和股份有限公司的分公司、非公司企业法人分支机构、营业单位、个人独资企业分支机构、合伙企业分支机构由营业执照登载的负责人签字。变更、延续许可时还须加盖企业（单位）公章，外国（地区）企业在中国境内从事生产经营活动除外。</w:t>
      </w:r>
    </w:p>
    <w:p w14:paraId="30B269DE">
      <w:pPr>
        <w:spacing w:line="240" w:lineRule="exact"/>
        <w:rPr>
          <w:rFonts w:ascii="仿宋" w:hAnsi="仿宋" w:cs="仿宋"/>
          <w:spacing w:val="8"/>
          <w:sz w:val="21"/>
          <w:szCs w:val="21"/>
          <w:shd w:val="clear" w:color="auto" w:fill="FFFFFF"/>
        </w:rPr>
      </w:pPr>
      <w:r>
        <w:rPr>
          <w:rFonts w:hint="eastAsia" w:ascii="仿宋" w:hAnsi="仿宋" w:cs="仿宋"/>
          <w:spacing w:val="8"/>
          <w:sz w:val="21"/>
          <w:szCs w:val="21"/>
          <w:shd w:val="clear" w:color="auto" w:fill="FFFFFF"/>
        </w:rPr>
        <w:t>3.申请人应当将经签章的告知承诺书当面递交或者邮寄给许可机关。</w:t>
      </w:r>
    </w:p>
    <w:p w14:paraId="0BA7CFCD">
      <w:pPr>
        <w:widowControl/>
        <w:jc w:val="left"/>
        <w:rPr>
          <w:rFonts w:ascii="仿宋" w:hAnsi="仿宋"/>
          <w:b/>
          <w:bCs/>
          <w:spacing w:val="58"/>
          <w:kern w:val="0"/>
          <w:sz w:val="28"/>
          <w:szCs w:val="28"/>
        </w:rPr>
      </w:pPr>
      <w:r>
        <w:rPr>
          <w:rFonts w:ascii="仿宋" w:hAnsi="仿宋" w:cs="仿宋"/>
          <w:b/>
          <w:bCs/>
          <w:spacing w:val="58"/>
          <w:kern w:val="0"/>
          <w:sz w:val="24"/>
          <w:szCs w:val="24"/>
        </w:rPr>
        <w:br w:type="page"/>
      </w:r>
      <w:r>
        <w:rPr>
          <w:rFonts w:hint="eastAsia" w:ascii="仿宋" w:hAnsi="仿宋" w:cs="仿宋"/>
          <w:b/>
          <w:bCs/>
          <w:spacing w:val="58"/>
          <w:kern w:val="0"/>
          <w:sz w:val="28"/>
          <w:szCs w:val="28"/>
        </w:rPr>
        <w:t>附件</w:t>
      </w:r>
      <w:r>
        <w:rPr>
          <w:rFonts w:ascii="仿宋" w:hAnsi="仿宋" w:cs="仿宋"/>
          <w:b/>
          <w:bCs/>
          <w:spacing w:val="58"/>
          <w:kern w:val="0"/>
          <w:sz w:val="28"/>
          <w:szCs w:val="28"/>
        </w:rPr>
        <w:t>1-2</w:t>
      </w:r>
    </w:p>
    <w:p w14:paraId="21764923">
      <w:pPr>
        <w:jc w:val="center"/>
        <w:rPr>
          <w:rFonts w:ascii="方正小标宋简体" w:hAnsi="宋体" w:eastAsia="方正小标宋简体"/>
          <w:spacing w:val="58"/>
          <w:kern w:val="0"/>
        </w:rPr>
      </w:pPr>
      <w:r>
        <w:rPr>
          <w:rFonts w:hint="eastAsia" w:ascii="方正小标宋简体" w:hAnsi="宋体" w:eastAsia="方正小标宋简体" w:cs="方正小标宋简体"/>
          <w:spacing w:val="58"/>
          <w:kern w:val="0"/>
        </w:rPr>
        <w:t>食品经营许可“告知承诺制”自查表</w:t>
      </w:r>
    </w:p>
    <w:p w14:paraId="7F159177">
      <w:pPr>
        <w:spacing w:after="120" w:afterLines="50"/>
        <w:jc w:val="center"/>
        <w:rPr>
          <w:rFonts w:ascii="楷体" w:hAnsi="楷体" w:eastAsia="楷体" w:cs="楷体"/>
          <w:sz w:val="30"/>
          <w:szCs w:val="30"/>
        </w:rPr>
      </w:pPr>
      <w:r>
        <w:rPr>
          <w:rFonts w:hint="eastAsia" w:ascii="楷体" w:hAnsi="楷体" w:eastAsia="楷体" w:cs="楷体"/>
          <w:sz w:val="30"/>
          <w:szCs w:val="30"/>
        </w:rPr>
        <w:t>适用于食品销售经营者</w:t>
      </w:r>
    </w:p>
    <w:p w14:paraId="138D7FB9">
      <w:pPr>
        <w:tabs>
          <w:tab w:val="left" w:pos="8460"/>
        </w:tabs>
        <w:spacing w:line="260" w:lineRule="exact"/>
        <w:jc w:val="left"/>
        <w:rPr>
          <w:rFonts w:ascii="仿宋" w:hAnsi="仿宋"/>
          <w:kern w:val="0"/>
          <w:sz w:val="24"/>
          <w:szCs w:val="24"/>
          <w:u w:val="single"/>
        </w:rPr>
      </w:pPr>
      <w:r>
        <w:rPr>
          <w:rFonts w:hint="eastAsia" w:ascii="仿宋" w:hAnsi="仿宋" w:cs="仿宋"/>
          <w:kern w:val="0"/>
          <w:sz w:val="24"/>
          <w:szCs w:val="24"/>
        </w:rPr>
        <w:t>经营者名称：</w:t>
      </w:r>
      <w:r>
        <w:rPr>
          <w:rFonts w:hint="eastAsia" w:ascii="仿宋" w:hAnsi="仿宋" w:cs="仿宋"/>
          <w:kern w:val="0"/>
          <w:sz w:val="24"/>
          <w:szCs w:val="24"/>
          <w:u w:val="single"/>
        </w:rPr>
        <w:t>　　　　　　　　　　　　</w:t>
      </w:r>
      <w:r>
        <w:rPr>
          <w:rFonts w:hint="eastAsia" w:ascii="仿宋" w:hAnsi="仿宋"/>
          <w:kern w:val="0"/>
          <w:sz w:val="24"/>
          <w:szCs w:val="24"/>
        </w:rPr>
        <w:t xml:space="preserve">                                         </w:t>
      </w:r>
      <w:r>
        <w:rPr>
          <w:rFonts w:hint="eastAsia" w:ascii="仿宋" w:hAnsi="仿宋" w:cs="仿宋"/>
          <w:kern w:val="0"/>
          <w:sz w:val="24"/>
          <w:szCs w:val="24"/>
        </w:rPr>
        <w:t>经营场所：</w:t>
      </w:r>
      <w:r>
        <w:rPr>
          <w:rFonts w:hint="eastAsia" w:ascii="仿宋" w:hAnsi="仿宋" w:cs="仿宋"/>
          <w:kern w:val="0"/>
          <w:sz w:val="24"/>
          <w:szCs w:val="24"/>
          <w:u w:val="single"/>
        </w:rPr>
        <w:t>　　　　　</w:t>
      </w:r>
    </w:p>
    <w:p w14:paraId="61A76D3B">
      <w:pPr>
        <w:tabs>
          <w:tab w:val="left" w:pos="8460"/>
        </w:tabs>
        <w:spacing w:line="260" w:lineRule="exact"/>
        <w:jc w:val="left"/>
        <w:rPr>
          <w:rFonts w:ascii="仿宋" w:hAnsi="仿宋" w:cs="仿宋"/>
          <w:kern w:val="0"/>
          <w:sz w:val="24"/>
          <w:szCs w:val="24"/>
          <w:u w:val="single"/>
        </w:rPr>
      </w:pPr>
      <w:r>
        <w:rPr>
          <w:rFonts w:hint="eastAsia" w:ascii="仿宋" w:hAnsi="仿宋" w:cs="仿宋"/>
          <w:kern w:val="0"/>
          <w:sz w:val="24"/>
          <w:szCs w:val="24"/>
        </w:rPr>
        <w:t>法定代表人（负责人）：</w:t>
      </w:r>
      <w:r>
        <w:rPr>
          <w:rFonts w:hint="eastAsia" w:ascii="仿宋" w:hAnsi="仿宋" w:cs="仿宋"/>
          <w:kern w:val="0"/>
          <w:sz w:val="24"/>
          <w:szCs w:val="24"/>
          <w:u w:val="single"/>
        </w:rPr>
        <w:t>　　　　　　　　　</w:t>
      </w:r>
    </w:p>
    <w:p w14:paraId="118C4C9C">
      <w:pPr>
        <w:spacing w:line="260" w:lineRule="exact"/>
        <w:rPr>
          <w:rFonts w:ascii="仿宋" w:hAnsi="仿宋"/>
          <w:sz w:val="24"/>
        </w:rPr>
      </w:pPr>
      <w:r>
        <w:rPr>
          <w:rFonts w:hint="eastAsia" w:ascii="仿宋" w:hAnsi="仿宋"/>
          <w:sz w:val="24"/>
        </w:rPr>
        <w:t>主体业态：□食品销售经营者(□批发经营者  □零售经营者 □批发兼零营经营者)</w:t>
      </w:r>
    </w:p>
    <w:p w14:paraId="3C67437B">
      <w:pPr>
        <w:spacing w:line="260" w:lineRule="exact"/>
        <w:rPr>
          <w:rFonts w:ascii="仿宋" w:hAnsi="仿宋"/>
          <w:sz w:val="24"/>
        </w:rPr>
      </w:pPr>
      <w:r>
        <w:rPr>
          <w:rFonts w:hint="eastAsia" w:ascii="仿宋" w:hAnsi="仿宋" w:cs="仿宋"/>
          <w:kern w:val="0"/>
        </w:rPr>
        <w:t xml:space="preserve">经营项目： </w:t>
      </w:r>
      <w:r>
        <w:rPr>
          <w:rFonts w:hint="eastAsia" w:ascii="仿宋" w:hAnsi="仿宋"/>
          <w:sz w:val="24"/>
        </w:rPr>
        <w:t>□1.预包装食品销售（□含冷藏冷冻食品  □不含冷藏冷冻食品）</w:t>
      </w:r>
    </w:p>
    <w:p w14:paraId="6C3CECE4">
      <w:pPr>
        <w:spacing w:line="260" w:lineRule="exact"/>
        <w:ind w:firstLine="1200" w:firstLineChars="500"/>
        <w:rPr>
          <w:rFonts w:ascii="仿宋" w:hAnsi="仿宋"/>
          <w:sz w:val="24"/>
        </w:rPr>
      </w:pPr>
      <w:r>
        <w:rPr>
          <w:rFonts w:hint="eastAsia" w:ascii="仿宋" w:hAnsi="仿宋"/>
          <w:sz w:val="24"/>
        </w:rPr>
        <w:t>□2.散装食品销售（□含冷藏冷冻食品  □不含冷藏冷冻食品）</w:t>
      </w:r>
    </w:p>
    <w:p w14:paraId="735A0B7D">
      <w:pPr>
        <w:spacing w:line="260" w:lineRule="exact"/>
        <w:rPr>
          <w:rFonts w:ascii="仿宋" w:hAnsi="仿宋"/>
          <w:sz w:val="24"/>
        </w:rPr>
      </w:pPr>
      <w:r>
        <w:rPr>
          <w:rFonts w:hint="eastAsia" w:ascii="仿宋" w:hAnsi="仿宋"/>
          <w:sz w:val="24"/>
        </w:rPr>
        <w:t xml:space="preserve">          □3.特殊食品销售（□保健食品  □特殊医学用途配方食品  □婴幼儿配方乳粉  □其他婴幼儿配方食品）</w:t>
      </w:r>
    </w:p>
    <w:p w14:paraId="7E8510E5">
      <w:pPr>
        <w:spacing w:line="260" w:lineRule="exact"/>
        <w:ind w:firstLine="1200" w:firstLineChars="500"/>
        <w:rPr>
          <w:rFonts w:ascii="仿宋_GB2312" w:eastAsia="仿宋_GB2312"/>
          <w:sz w:val="24"/>
        </w:rPr>
      </w:pPr>
      <w:r>
        <w:rPr>
          <w:rFonts w:hint="eastAsia" w:ascii="仿宋" w:hAnsi="仿宋"/>
          <w:sz w:val="24"/>
        </w:rPr>
        <w:t xml:space="preserve">□4.其他类食品销售（按品种填写       </w:t>
      </w:r>
      <w:r>
        <w:rPr>
          <w:rFonts w:hint="eastAsia" w:ascii="仿宋_GB2312" w:eastAsia="仿宋_GB2312"/>
          <w:sz w:val="24"/>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667"/>
        <w:gridCol w:w="1134"/>
        <w:gridCol w:w="1673"/>
      </w:tblGrid>
      <w:tr w14:paraId="15B784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00" w:type="dxa"/>
            <w:gridSpan w:val="4"/>
            <w:tcBorders>
              <w:top w:val="single" w:color="auto" w:sz="6" w:space="0"/>
              <w:left w:val="single" w:color="auto" w:sz="6" w:space="0"/>
              <w:bottom w:val="single" w:color="auto" w:sz="4" w:space="0"/>
              <w:right w:val="single" w:color="auto" w:sz="6" w:space="0"/>
            </w:tcBorders>
            <w:noWrap w:val="0"/>
            <w:vAlign w:val="top"/>
          </w:tcPr>
          <w:p w14:paraId="2CE4F34E">
            <w:pPr>
              <w:spacing w:line="240" w:lineRule="exact"/>
              <w:rPr>
                <w:rFonts w:ascii="宋体" w:hAnsi="宋体"/>
                <w:b/>
                <w:bCs/>
                <w:sz w:val="21"/>
                <w:szCs w:val="21"/>
              </w:rPr>
            </w:pPr>
            <w:r>
              <w:rPr>
                <w:rFonts w:ascii="宋体" w:hAnsi="宋体" w:cs="宋体"/>
                <w:b/>
                <w:bCs/>
                <w:sz w:val="21"/>
                <w:szCs w:val="21"/>
              </w:rPr>
              <w:t xml:space="preserve">1. </w:t>
            </w:r>
            <w:r>
              <w:rPr>
                <w:rFonts w:hint="eastAsia" w:ascii="宋体" w:hAnsi="宋体" w:cs="宋体"/>
                <w:b/>
                <w:bCs/>
                <w:sz w:val="21"/>
                <w:szCs w:val="21"/>
              </w:rPr>
              <w:t>食品经营通用自查项目（关键项）</w:t>
            </w:r>
            <w:r>
              <w:rPr>
                <w:rFonts w:ascii="宋体" w:hAnsi="宋体" w:cs="宋体"/>
                <w:b/>
                <w:bCs/>
                <w:sz w:val="21"/>
                <w:szCs w:val="21"/>
              </w:rPr>
              <w:t>:5</w:t>
            </w:r>
            <w:r>
              <w:rPr>
                <w:rFonts w:hint="eastAsia" w:ascii="宋体" w:hAnsi="宋体" w:cs="宋体"/>
                <w:b/>
                <w:bCs/>
                <w:sz w:val="21"/>
                <w:szCs w:val="21"/>
              </w:rPr>
              <w:t>项，必须符合要求。</w:t>
            </w:r>
          </w:p>
        </w:tc>
      </w:tr>
      <w:tr w14:paraId="2D382DA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6" w:type="dxa"/>
            <w:tcBorders>
              <w:top w:val="single" w:color="auto" w:sz="6" w:space="0"/>
              <w:left w:val="single" w:color="auto" w:sz="6" w:space="0"/>
              <w:bottom w:val="single" w:color="auto" w:sz="4" w:space="0"/>
              <w:right w:val="single" w:color="auto" w:sz="4" w:space="0"/>
            </w:tcBorders>
            <w:noWrap w:val="0"/>
            <w:vAlign w:val="center"/>
          </w:tcPr>
          <w:p w14:paraId="247C05C4">
            <w:pPr>
              <w:spacing w:line="240" w:lineRule="exact"/>
              <w:jc w:val="center"/>
              <w:rPr>
                <w:rFonts w:ascii="宋体" w:hAnsi="宋体"/>
                <w:b/>
                <w:bCs/>
                <w:sz w:val="21"/>
                <w:szCs w:val="21"/>
              </w:rPr>
            </w:pPr>
            <w:r>
              <w:rPr>
                <w:rFonts w:hint="eastAsia" w:ascii="宋体" w:hAnsi="宋体" w:cs="宋体"/>
                <w:b/>
                <w:bCs/>
                <w:sz w:val="21"/>
                <w:szCs w:val="21"/>
              </w:rPr>
              <w:t>序号</w:t>
            </w:r>
          </w:p>
        </w:tc>
        <w:tc>
          <w:tcPr>
            <w:tcW w:w="9667" w:type="dxa"/>
            <w:tcBorders>
              <w:top w:val="single" w:color="auto" w:sz="6" w:space="0"/>
              <w:left w:val="single" w:color="auto" w:sz="4" w:space="0"/>
              <w:bottom w:val="single" w:color="auto" w:sz="4" w:space="0"/>
              <w:right w:val="single" w:color="auto" w:sz="4" w:space="0"/>
            </w:tcBorders>
            <w:noWrap w:val="0"/>
            <w:vAlign w:val="center"/>
          </w:tcPr>
          <w:p w14:paraId="41756377">
            <w:pPr>
              <w:spacing w:line="240" w:lineRule="exact"/>
              <w:jc w:val="center"/>
              <w:rPr>
                <w:rFonts w:ascii="宋体" w:hAnsi="宋体"/>
                <w:b/>
                <w:bCs/>
                <w:sz w:val="21"/>
                <w:szCs w:val="21"/>
              </w:rPr>
            </w:pPr>
            <w:r>
              <w:rPr>
                <w:rFonts w:hint="eastAsia" w:ascii="宋体" w:hAnsi="宋体" w:cs="宋体"/>
                <w:b/>
                <w:bCs/>
                <w:sz w:val="21"/>
                <w:szCs w:val="21"/>
              </w:rPr>
              <w:t>自查要求</w:t>
            </w:r>
          </w:p>
        </w:tc>
        <w:tc>
          <w:tcPr>
            <w:tcW w:w="2807" w:type="dxa"/>
            <w:gridSpan w:val="2"/>
            <w:tcBorders>
              <w:top w:val="single" w:color="auto" w:sz="6" w:space="0"/>
              <w:left w:val="single" w:color="auto" w:sz="4" w:space="0"/>
              <w:bottom w:val="single" w:color="auto" w:sz="4" w:space="0"/>
              <w:right w:val="single" w:color="auto" w:sz="6" w:space="0"/>
            </w:tcBorders>
            <w:noWrap w:val="0"/>
            <w:vAlign w:val="center"/>
          </w:tcPr>
          <w:p w14:paraId="3DB8D0A2">
            <w:pPr>
              <w:spacing w:line="240" w:lineRule="exact"/>
              <w:jc w:val="center"/>
              <w:rPr>
                <w:rFonts w:ascii="宋体" w:hAnsi="宋体"/>
                <w:b/>
                <w:bCs/>
                <w:sz w:val="21"/>
                <w:szCs w:val="21"/>
              </w:rPr>
            </w:pPr>
            <w:r>
              <w:rPr>
                <w:rFonts w:hint="eastAsia" w:ascii="宋体" w:hAnsi="宋体" w:cs="宋体"/>
                <w:b/>
                <w:bCs/>
                <w:sz w:val="21"/>
                <w:szCs w:val="21"/>
              </w:rPr>
              <w:t>是否符合要求</w:t>
            </w:r>
          </w:p>
        </w:tc>
      </w:tr>
      <w:tr w14:paraId="39CD795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584669BA">
            <w:pPr>
              <w:spacing w:line="240" w:lineRule="exact"/>
              <w:jc w:val="center"/>
              <w:rPr>
                <w:rFonts w:ascii="宋体" w:hAnsi="宋体" w:cs="宋体"/>
                <w:sz w:val="21"/>
                <w:szCs w:val="21"/>
              </w:rPr>
            </w:pPr>
            <w:r>
              <w:rPr>
                <w:rFonts w:ascii="宋体" w:hAnsi="宋体" w:cs="宋体"/>
                <w:sz w:val="21"/>
                <w:szCs w:val="21"/>
              </w:rPr>
              <w:t>1.01</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7B55E30F">
            <w:pPr>
              <w:spacing w:line="240" w:lineRule="exact"/>
              <w:jc w:val="left"/>
              <w:rPr>
                <w:rFonts w:ascii="宋体" w:hAnsi="宋体"/>
                <w:sz w:val="21"/>
                <w:szCs w:val="21"/>
              </w:rPr>
            </w:pPr>
            <w:r>
              <w:rPr>
                <w:rFonts w:hint="eastAsia" w:ascii="宋体" w:hAnsi="宋体" w:cs="宋体"/>
                <w:sz w:val="21"/>
                <w:szCs w:val="21"/>
              </w:rPr>
              <w:t>经营场所与申报地址相一致。</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710EF6A9">
            <w:pPr>
              <w:spacing w:line="240" w:lineRule="exact"/>
              <w:jc w:val="center"/>
              <w:rPr>
                <w:rFonts w:ascii="宋体" w:hAnsi="宋体" w:cs="仿宋"/>
                <w:sz w:val="21"/>
                <w:szCs w:val="21"/>
              </w:rPr>
            </w:pPr>
            <w:r>
              <w:rPr>
                <w:rFonts w:hint="eastAsia" w:ascii="宋体" w:hAnsi="宋体" w:cs="仿宋"/>
                <w:sz w:val="21"/>
                <w:szCs w:val="21"/>
              </w:rPr>
              <w:t>○是○否</w:t>
            </w:r>
          </w:p>
        </w:tc>
      </w:tr>
      <w:tr w14:paraId="05BB6B1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53C3F62E">
            <w:pPr>
              <w:spacing w:line="240" w:lineRule="exact"/>
              <w:jc w:val="center"/>
              <w:rPr>
                <w:rFonts w:ascii="宋体" w:hAnsi="宋体"/>
                <w:sz w:val="21"/>
                <w:szCs w:val="21"/>
              </w:rPr>
            </w:pPr>
            <w:r>
              <w:rPr>
                <w:rFonts w:ascii="宋体" w:hAnsi="宋体" w:cs="宋体"/>
                <w:sz w:val="21"/>
                <w:szCs w:val="21"/>
              </w:rPr>
              <w:t>1.02</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825ADE2">
            <w:pPr>
              <w:spacing w:line="240" w:lineRule="exact"/>
              <w:jc w:val="left"/>
              <w:rPr>
                <w:rFonts w:ascii="宋体" w:hAnsi="宋体"/>
                <w:sz w:val="21"/>
                <w:szCs w:val="21"/>
              </w:rPr>
            </w:pPr>
            <w:r>
              <w:rPr>
                <w:rFonts w:hint="eastAsia" w:ascii="宋体" w:hAnsi="宋体" w:cs="宋体"/>
                <w:sz w:val="21"/>
                <w:szCs w:val="21"/>
              </w:rPr>
              <w:t>配备专职或兼职的食品安全管理人员，食品安全管理人员经过培训和考核。</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1855C9B5">
            <w:pPr>
              <w:spacing w:line="240" w:lineRule="exact"/>
              <w:jc w:val="center"/>
              <w:rPr>
                <w:rFonts w:ascii="宋体" w:hAnsi="宋体" w:cs="仿宋"/>
                <w:sz w:val="21"/>
                <w:szCs w:val="21"/>
              </w:rPr>
            </w:pPr>
            <w:r>
              <w:rPr>
                <w:rFonts w:hint="eastAsia" w:ascii="宋体" w:hAnsi="宋体" w:cs="仿宋"/>
                <w:sz w:val="21"/>
                <w:szCs w:val="21"/>
              </w:rPr>
              <w:t>○是○否</w:t>
            </w:r>
          </w:p>
        </w:tc>
      </w:tr>
      <w:tr w14:paraId="2B961A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360AEBB">
            <w:pPr>
              <w:spacing w:line="240" w:lineRule="exact"/>
              <w:jc w:val="center"/>
              <w:rPr>
                <w:rFonts w:ascii="宋体" w:hAnsi="宋体" w:cs="宋体"/>
                <w:sz w:val="21"/>
                <w:szCs w:val="21"/>
              </w:rPr>
            </w:pPr>
            <w:r>
              <w:rPr>
                <w:rFonts w:ascii="宋体" w:hAnsi="宋体" w:cs="宋体"/>
                <w:sz w:val="21"/>
                <w:szCs w:val="21"/>
              </w:rPr>
              <w:t>1.03</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63E1333">
            <w:pPr>
              <w:spacing w:line="240" w:lineRule="exact"/>
              <w:jc w:val="left"/>
              <w:rPr>
                <w:rFonts w:ascii="宋体" w:hAnsi="宋体"/>
                <w:sz w:val="21"/>
                <w:szCs w:val="21"/>
              </w:rPr>
            </w:pPr>
            <w:r>
              <w:rPr>
                <w:rFonts w:hint="eastAsia" w:ascii="宋体" w:hAnsi="宋体" w:cs="宋体"/>
                <w:sz w:val="21"/>
                <w:szCs w:val="21"/>
              </w:rPr>
              <w:t>食品经营者建立食品安全自查制度。</w:t>
            </w:r>
          </w:p>
          <w:p w14:paraId="602E5136">
            <w:pPr>
              <w:spacing w:line="240" w:lineRule="exact"/>
              <w:jc w:val="left"/>
              <w:rPr>
                <w:rFonts w:ascii="宋体" w:hAnsi="宋体"/>
                <w:sz w:val="21"/>
                <w:szCs w:val="21"/>
              </w:rPr>
            </w:pPr>
            <w:r>
              <w:rPr>
                <w:rFonts w:hint="eastAsia" w:ascii="宋体" w:hAnsi="宋体" w:cs="宋体"/>
                <w:sz w:val="21"/>
                <w:szCs w:val="21"/>
              </w:rPr>
              <w:t>食品经营企业建立食品安全管理制度，包括从业人员健康管理制度和培训管理制度，食品安全管理员制度，食品安全自检自查制度，进货查验和记录制度等。</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245AB3A8">
            <w:pPr>
              <w:spacing w:line="240" w:lineRule="exact"/>
              <w:jc w:val="center"/>
              <w:rPr>
                <w:rFonts w:ascii="宋体" w:hAnsi="宋体" w:cs="仿宋"/>
                <w:sz w:val="21"/>
                <w:szCs w:val="21"/>
              </w:rPr>
            </w:pPr>
            <w:r>
              <w:rPr>
                <w:rFonts w:hint="eastAsia" w:ascii="宋体" w:hAnsi="宋体" w:cs="仿宋"/>
                <w:sz w:val="21"/>
                <w:szCs w:val="21"/>
              </w:rPr>
              <w:t>○是○否</w:t>
            </w:r>
          </w:p>
        </w:tc>
      </w:tr>
      <w:tr w14:paraId="0714CDB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49E19AF">
            <w:pPr>
              <w:spacing w:line="240" w:lineRule="exact"/>
              <w:jc w:val="center"/>
              <w:rPr>
                <w:rFonts w:ascii="宋体" w:hAnsi="宋体" w:cs="宋体"/>
                <w:sz w:val="21"/>
                <w:szCs w:val="21"/>
              </w:rPr>
            </w:pPr>
            <w:r>
              <w:rPr>
                <w:rFonts w:ascii="宋体" w:hAnsi="宋体" w:cs="宋体"/>
                <w:sz w:val="21"/>
                <w:szCs w:val="21"/>
              </w:rPr>
              <w:t>1.04</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92DDC8E">
            <w:pPr>
              <w:spacing w:line="240" w:lineRule="exact"/>
              <w:jc w:val="left"/>
              <w:rPr>
                <w:rFonts w:ascii="宋体" w:hAnsi="宋体"/>
                <w:sz w:val="21"/>
                <w:szCs w:val="21"/>
              </w:rPr>
            </w:pPr>
            <w:r>
              <w:rPr>
                <w:rFonts w:hint="eastAsia" w:ascii="宋体" w:hAnsi="宋体" w:cs="宋体"/>
                <w:sz w:val="21"/>
                <w:szCs w:val="21"/>
              </w:rPr>
              <w:t>食品销售、贮存场所不得设在易受到污染的区域，距离粪坑、污水池、暴露垃圾场（站）、旱厕等污染源</w:t>
            </w:r>
            <w:r>
              <w:rPr>
                <w:rFonts w:ascii="宋体" w:hAnsi="宋体" w:cs="宋体"/>
                <w:sz w:val="21"/>
                <w:szCs w:val="21"/>
              </w:rPr>
              <w:t>25</w:t>
            </w:r>
            <w:r>
              <w:rPr>
                <w:rFonts w:hint="eastAsia" w:ascii="宋体" w:hAnsi="宋体" w:cs="宋体"/>
                <w:sz w:val="21"/>
                <w:szCs w:val="21"/>
              </w:rPr>
              <w:t>米以上。</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1F762334">
            <w:pPr>
              <w:spacing w:line="240" w:lineRule="exact"/>
              <w:jc w:val="center"/>
              <w:rPr>
                <w:rFonts w:ascii="宋体" w:hAnsi="宋体" w:cs="仿宋"/>
                <w:sz w:val="21"/>
                <w:szCs w:val="21"/>
              </w:rPr>
            </w:pPr>
            <w:r>
              <w:rPr>
                <w:rFonts w:hint="eastAsia" w:ascii="宋体" w:hAnsi="宋体" w:cs="仿宋"/>
                <w:sz w:val="21"/>
                <w:szCs w:val="21"/>
              </w:rPr>
              <w:t>○是○否</w:t>
            </w:r>
          </w:p>
        </w:tc>
      </w:tr>
      <w:tr w14:paraId="1DA2C3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1D0CDF64">
            <w:pPr>
              <w:spacing w:line="240" w:lineRule="exact"/>
              <w:jc w:val="center"/>
              <w:rPr>
                <w:rFonts w:ascii="宋体" w:hAnsi="宋体" w:cs="宋体"/>
                <w:sz w:val="21"/>
                <w:szCs w:val="21"/>
              </w:rPr>
            </w:pPr>
            <w:r>
              <w:rPr>
                <w:rFonts w:ascii="宋体" w:hAnsi="宋体" w:cs="宋体"/>
                <w:sz w:val="21"/>
                <w:szCs w:val="21"/>
              </w:rPr>
              <w:t>1.05</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561C3868">
            <w:pPr>
              <w:spacing w:line="240" w:lineRule="exact"/>
              <w:jc w:val="left"/>
              <w:rPr>
                <w:rFonts w:ascii="宋体" w:hAnsi="宋体"/>
                <w:sz w:val="21"/>
                <w:szCs w:val="21"/>
              </w:rPr>
            </w:pPr>
            <w:r>
              <w:rPr>
                <w:rFonts w:hint="eastAsia" w:ascii="宋体" w:hAnsi="宋体" w:cs="宋体"/>
                <w:sz w:val="21"/>
                <w:szCs w:val="21"/>
              </w:rPr>
              <w:t>食品销售、贮存场所环境整洁，有良好的通风、排气装置，并避免日光直接照射。地面应做到硬化，平坦防滑并易于清洁消毒，并有适当措施防止积水。食品销售、贮存场所应当与生活区分（隔）开。</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1D240CAD">
            <w:pPr>
              <w:spacing w:line="240" w:lineRule="exact"/>
              <w:jc w:val="center"/>
              <w:rPr>
                <w:rFonts w:ascii="宋体" w:hAnsi="宋体" w:cs="仿宋"/>
                <w:sz w:val="21"/>
                <w:szCs w:val="21"/>
              </w:rPr>
            </w:pPr>
            <w:r>
              <w:rPr>
                <w:rFonts w:hint="eastAsia" w:ascii="宋体" w:hAnsi="宋体" w:cs="仿宋"/>
                <w:sz w:val="21"/>
                <w:szCs w:val="21"/>
              </w:rPr>
              <w:t>○是○否</w:t>
            </w:r>
          </w:p>
        </w:tc>
      </w:tr>
      <w:tr w14:paraId="48FB05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3200" w:type="dxa"/>
            <w:gridSpan w:val="4"/>
            <w:tcBorders>
              <w:top w:val="single" w:color="auto" w:sz="4" w:space="0"/>
              <w:left w:val="single" w:color="auto" w:sz="6" w:space="0"/>
              <w:bottom w:val="single" w:color="auto" w:sz="4" w:space="0"/>
              <w:right w:val="single" w:color="auto" w:sz="6" w:space="0"/>
            </w:tcBorders>
            <w:noWrap w:val="0"/>
            <w:vAlign w:val="center"/>
          </w:tcPr>
          <w:p w14:paraId="18FE4567">
            <w:pPr>
              <w:spacing w:line="240" w:lineRule="exact"/>
              <w:jc w:val="left"/>
              <w:rPr>
                <w:rFonts w:ascii="宋体" w:hAnsi="宋体"/>
                <w:sz w:val="21"/>
                <w:szCs w:val="21"/>
              </w:rPr>
            </w:pPr>
            <w:r>
              <w:rPr>
                <w:rFonts w:ascii="宋体" w:hAnsi="宋体" w:cs="宋体"/>
                <w:sz w:val="21"/>
                <w:szCs w:val="21"/>
              </w:rPr>
              <w:t>2.</w:t>
            </w:r>
            <w:r>
              <w:rPr>
                <w:rFonts w:ascii="宋体" w:hAnsi="宋体" w:cs="宋体"/>
                <w:b/>
                <w:bCs/>
                <w:sz w:val="21"/>
                <w:szCs w:val="21"/>
              </w:rPr>
              <w:t xml:space="preserve"> </w:t>
            </w:r>
            <w:r>
              <w:rPr>
                <w:rFonts w:hint="eastAsia" w:ascii="宋体" w:hAnsi="宋体" w:cs="宋体"/>
                <w:b/>
                <w:bCs/>
                <w:sz w:val="21"/>
                <w:szCs w:val="21"/>
              </w:rPr>
              <w:t>食品经营通用自查项目（一般项）</w:t>
            </w:r>
            <w:r>
              <w:rPr>
                <w:rFonts w:ascii="宋体" w:hAnsi="宋体" w:cs="宋体"/>
                <w:b/>
                <w:bCs/>
                <w:sz w:val="21"/>
                <w:szCs w:val="21"/>
              </w:rPr>
              <w:t>:8</w:t>
            </w:r>
            <w:r>
              <w:rPr>
                <w:rFonts w:hint="eastAsia" w:ascii="宋体" w:hAnsi="宋体" w:cs="宋体"/>
                <w:b/>
                <w:bCs/>
                <w:sz w:val="21"/>
                <w:szCs w:val="21"/>
              </w:rPr>
              <w:t>项，须符合要求</w:t>
            </w:r>
            <w:r>
              <w:rPr>
                <w:rFonts w:ascii="宋体" w:hAnsi="宋体" w:cs="宋体"/>
                <w:b/>
                <w:bCs/>
                <w:sz w:val="21"/>
                <w:szCs w:val="21"/>
              </w:rPr>
              <w:t>5</w:t>
            </w:r>
            <w:r>
              <w:rPr>
                <w:rFonts w:hint="eastAsia" w:ascii="宋体" w:hAnsi="宋体" w:cs="宋体"/>
                <w:b/>
                <w:bCs/>
                <w:sz w:val="21"/>
                <w:szCs w:val="21"/>
              </w:rPr>
              <w:t>项及以上。对不符合要求的，在备注栏说明原因；并在监管部门现场检查前整改完毕，达到许可条件。</w:t>
            </w:r>
          </w:p>
        </w:tc>
      </w:tr>
      <w:tr w14:paraId="51890CE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26" w:type="dxa"/>
            <w:tcBorders>
              <w:top w:val="single" w:color="auto" w:sz="6" w:space="0"/>
              <w:left w:val="single" w:color="auto" w:sz="6" w:space="0"/>
              <w:bottom w:val="single" w:color="auto" w:sz="4" w:space="0"/>
              <w:right w:val="single" w:color="auto" w:sz="4" w:space="0"/>
            </w:tcBorders>
            <w:noWrap w:val="0"/>
            <w:vAlign w:val="center"/>
          </w:tcPr>
          <w:p w14:paraId="380F595E">
            <w:pPr>
              <w:spacing w:line="240" w:lineRule="exact"/>
              <w:jc w:val="center"/>
              <w:rPr>
                <w:rFonts w:ascii="宋体" w:hAnsi="宋体"/>
                <w:b/>
                <w:bCs/>
                <w:sz w:val="21"/>
                <w:szCs w:val="21"/>
              </w:rPr>
            </w:pPr>
            <w:r>
              <w:rPr>
                <w:rFonts w:hint="eastAsia" w:ascii="宋体" w:hAnsi="宋体" w:cs="宋体"/>
                <w:b/>
                <w:bCs/>
                <w:sz w:val="21"/>
                <w:szCs w:val="21"/>
              </w:rPr>
              <w:t>序号</w:t>
            </w:r>
          </w:p>
        </w:tc>
        <w:tc>
          <w:tcPr>
            <w:tcW w:w="9667" w:type="dxa"/>
            <w:tcBorders>
              <w:top w:val="single" w:color="auto" w:sz="6" w:space="0"/>
              <w:left w:val="single" w:color="auto" w:sz="4" w:space="0"/>
              <w:bottom w:val="single" w:color="auto" w:sz="4" w:space="0"/>
              <w:right w:val="single" w:color="auto" w:sz="4" w:space="0"/>
            </w:tcBorders>
            <w:noWrap w:val="0"/>
            <w:vAlign w:val="center"/>
          </w:tcPr>
          <w:p w14:paraId="3C5F517D">
            <w:pPr>
              <w:spacing w:line="240" w:lineRule="exact"/>
              <w:jc w:val="center"/>
              <w:rPr>
                <w:rFonts w:ascii="宋体" w:hAnsi="宋体"/>
                <w:b/>
                <w:bCs/>
                <w:sz w:val="21"/>
                <w:szCs w:val="21"/>
              </w:rPr>
            </w:pPr>
            <w:r>
              <w:rPr>
                <w:rFonts w:hint="eastAsia" w:ascii="宋体" w:hAnsi="宋体" w:cs="宋体"/>
                <w:b/>
                <w:bCs/>
                <w:sz w:val="21"/>
                <w:szCs w:val="21"/>
              </w:rPr>
              <w:t>自查要求</w:t>
            </w:r>
          </w:p>
        </w:tc>
        <w:tc>
          <w:tcPr>
            <w:tcW w:w="1134" w:type="dxa"/>
            <w:tcBorders>
              <w:top w:val="single" w:color="auto" w:sz="6" w:space="0"/>
              <w:left w:val="single" w:color="auto" w:sz="4" w:space="0"/>
              <w:bottom w:val="single" w:color="auto" w:sz="4" w:space="0"/>
              <w:right w:val="single" w:color="auto" w:sz="4" w:space="0"/>
            </w:tcBorders>
            <w:noWrap w:val="0"/>
            <w:vAlign w:val="center"/>
          </w:tcPr>
          <w:p w14:paraId="32C779E0">
            <w:pPr>
              <w:spacing w:line="240" w:lineRule="exact"/>
              <w:jc w:val="center"/>
              <w:rPr>
                <w:rFonts w:ascii="宋体" w:hAnsi="宋体"/>
                <w:b/>
                <w:bCs/>
                <w:sz w:val="21"/>
                <w:szCs w:val="21"/>
              </w:rPr>
            </w:pPr>
            <w:r>
              <w:rPr>
                <w:rFonts w:hint="eastAsia" w:ascii="宋体" w:hAnsi="宋体" w:cs="宋体"/>
                <w:b/>
                <w:bCs/>
                <w:sz w:val="21"/>
                <w:szCs w:val="21"/>
              </w:rPr>
              <w:t>是否符合要求</w:t>
            </w:r>
          </w:p>
        </w:tc>
        <w:tc>
          <w:tcPr>
            <w:tcW w:w="1673" w:type="dxa"/>
            <w:tcBorders>
              <w:top w:val="single" w:color="auto" w:sz="6" w:space="0"/>
              <w:left w:val="single" w:color="auto" w:sz="4" w:space="0"/>
              <w:bottom w:val="single" w:color="auto" w:sz="4" w:space="0"/>
              <w:right w:val="single" w:color="auto" w:sz="6" w:space="0"/>
            </w:tcBorders>
            <w:noWrap w:val="0"/>
            <w:vAlign w:val="center"/>
          </w:tcPr>
          <w:p w14:paraId="79B14568">
            <w:pPr>
              <w:spacing w:line="240" w:lineRule="exact"/>
              <w:jc w:val="center"/>
              <w:rPr>
                <w:rFonts w:ascii="宋体" w:hAnsi="宋体"/>
                <w:b/>
                <w:bCs/>
                <w:sz w:val="21"/>
                <w:szCs w:val="21"/>
              </w:rPr>
            </w:pPr>
            <w:r>
              <w:rPr>
                <w:rFonts w:hint="eastAsia" w:ascii="宋体" w:hAnsi="宋体" w:cs="宋体"/>
                <w:b/>
                <w:bCs/>
                <w:sz w:val="21"/>
                <w:szCs w:val="21"/>
              </w:rPr>
              <w:t>备注</w:t>
            </w:r>
          </w:p>
        </w:tc>
      </w:tr>
      <w:tr w14:paraId="3D3830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3F04CB4D">
            <w:pPr>
              <w:spacing w:line="240" w:lineRule="exact"/>
              <w:jc w:val="center"/>
              <w:rPr>
                <w:rFonts w:ascii="宋体" w:hAnsi="宋体"/>
                <w:sz w:val="21"/>
                <w:szCs w:val="21"/>
              </w:rPr>
            </w:pPr>
            <w:r>
              <w:rPr>
                <w:rFonts w:ascii="宋体" w:hAnsi="宋体" w:cs="宋体"/>
                <w:sz w:val="21"/>
                <w:szCs w:val="21"/>
              </w:rPr>
              <w:t>2.01</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C258AC8">
            <w:pPr>
              <w:spacing w:line="240" w:lineRule="exact"/>
              <w:jc w:val="left"/>
              <w:rPr>
                <w:rFonts w:ascii="宋体" w:hAnsi="宋体"/>
                <w:sz w:val="21"/>
                <w:szCs w:val="21"/>
              </w:rPr>
            </w:pPr>
            <w:r>
              <w:rPr>
                <w:rFonts w:hint="eastAsia" w:ascii="宋体" w:hAnsi="宋体" w:cs="宋体"/>
                <w:sz w:val="21"/>
                <w:szCs w:val="21"/>
              </w:rPr>
              <w:t>销售有温度控制要求的食品，配备与经营品种、数量相适应的冷藏冷冻设备和设施。</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452C9AA">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46554AD7">
            <w:pPr>
              <w:spacing w:line="240" w:lineRule="exact"/>
              <w:jc w:val="center"/>
              <w:rPr>
                <w:rFonts w:ascii="宋体" w:hAnsi="宋体"/>
                <w:sz w:val="21"/>
                <w:szCs w:val="21"/>
              </w:rPr>
            </w:pPr>
          </w:p>
        </w:tc>
      </w:tr>
      <w:tr w14:paraId="1B29359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1DB9FE9">
            <w:pPr>
              <w:spacing w:line="240" w:lineRule="exact"/>
              <w:jc w:val="center"/>
              <w:rPr>
                <w:rFonts w:ascii="宋体" w:hAnsi="宋体"/>
                <w:sz w:val="21"/>
                <w:szCs w:val="21"/>
              </w:rPr>
            </w:pPr>
            <w:r>
              <w:rPr>
                <w:rFonts w:ascii="宋体" w:hAnsi="宋体" w:cs="宋体"/>
                <w:sz w:val="21"/>
                <w:szCs w:val="21"/>
              </w:rPr>
              <w:t>2.02</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5C6747CC">
            <w:pPr>
              <w:spacing w:line="240" w:lineRule="exact"/>
              <w:jc w:val="left"/>
              <w:rPr>
                <w:rFonts w:ascii="宋体" w:hAnsi="宋体"/>
                <w:sz w:val="21"/>
                <w:szCs w:val="21"/>
              </w:rPr>
            </w:pPr>
            <w:r>
              <w:rPr>
                <w:rFonts w:hint="eastAsia" w:ascii="宋体" w:hAnsi="宋体" w:cs="宋体"/>
                <w:sz w:val="21"/>
                <w:szCs w:val="21"/>
              </w:rPr>
              <w:t>销售场所布局合理，食品销售区域和非食品销售区域分开设置。</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23C27E0F">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73595FD1">
            <w:pPr>
              <w:spacing w:line="240" w:lineRule="exact"/>
              <w:jc w:val="center"/>
              <w:rPr>
                <w:rFonts w:ascii="宋体" w:hAnsi="宋体"/>
                <w:sz w:val="21"/>
                <w:szCs w:val="21"/>
              </w:rPr>
            </w:pPr>
          </w:p>
        </w:tc>
      </w:tr>
      <w:tr w14:paraId="46C6D95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BE7212E">
            <w:pPr>
              <w:spacing w:line="240" w:lineRule="exact"/>
              <w:jc w:val="center"/>
              <w:rPr>
                <w:rFonts w:ascii="宋体" w:hAnsi="宋体" w:cs="宋体"/>
                <w:sz w:val="21"/>
                <w:szCs w:val="21"/>
              </w:rPr>
            </w:pPr>
            <w:r>
              <w:rPr>
                <w:rFonts w:ascii="宋体" w:hAnsi="宋体" w:cs="宋体"/>
                <w:sz w:val="21"/>
                <w:szCs w:val="21"/>
              </w:rPr>
              <w:t>2.03</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78A0087A">
            <w:pPr>
              <w:spacing w:line="240" w:lineRule="exact"/>
              <w:jc w:val="left"/>
              <w:rPr>
                <w:rFonts w:ascii="宋体" w:hAnsi="宋体"/>
                <w:sz w:val="21"/>
                <w:szCs w:val="21"/>
              </w:rPr>
            </w:pPr>
            <w:r>
              <w:rPr>
                <w:rFonts w:hint="eastAsia" w:ascii="宋体" w:hAnsi="宋体" w:cs="宋体"/>
                <w:sz w:val="21"/>
                <w:szCs w:val="21"/>
              </w:rPr>
              <w:t>食品贮存设专门区域，不得与有毒有害物品同库存放。</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0912158">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38E34C2D">
            <w:pPr>
              <w:spacing w:line="240" w:lineRule="exact"/>
              <w:jc w:val="center"/>
              <w:rPr>
                <w:rFonts w:ascii="宋体" w:hAnsi="宋体"/>
                <w:sz w:val="21"/>
                <w:szCs w:val="21"/>
              </w:rPr>
            </w:pPr>
          </w:p>
        </w:tc>
      </w:tr>
      <w:tr w14:paraId="6450487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897913C">
            <w:pPr>
              <w:spacing w:line="240" w:lineRule="exact"/>
              <w:jc w:val="center"/>
              <w:rPr>
                <w:rFonts w:ascii="宋体" w:hAnsi="宋体" w:cs="宋体"/>
                <w:sz w:val="21"/>
                <w:szCs w:val="21"/>
              </w:rPr>
            </w:pPr>
            <w:r>
              <w:rPr>
                <w:rFonts w:ascii="宋体" w:hAnsi="宋体" w:cs="宋体"/>
                <w:sz w:val="21"/>
                <w:szCs w:val="21"/>
              </w:rPr>
              <w:t>2.04</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3AA60287">
            <w:pPr>
              <w:spacing w:line="240" w:lineRule="exact"/>
              <w:jc w:val="left"/>
              <w:rPr>
                <w:rFonts w:ascii="宋体" w:hAnsi="宋体"/>
                <w:sz w:val="21"/>
                <w:szCs w:val="21"/>
              </w:rPr>
            </w:pPr>
            <w:r>
              <w:rPr>
                <w:rFonts w:hint="eastAsia" w:ascii="宋体" w:hAnsi="宋体" w:cs="宋体"/>
                <w:sz w:val="21"/>
                <w:szCs w:val="21"/>
              </w:rPr>
              <w:t>设置临保食品专区或专柜，并在醒目位置标明“临近保质期食品销售专区（专柜）”字样。</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F0C0289">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525D6D47">
            <w:pPr>
              <w:spacing w:line="240" w:lineRule="exact"/>
              <w:jc w:val="center"/>
              <w:rPr>
                <w:rFonts w:ascii="宋体" w:hAnsi="宋体"/>
                <w:sz w:val="21"/>
                <w:szCs w:val="21"/>
              </w:rPr>
            </w:pPr>
          </w:p>
        </w:tc>
      </w:tr>
      <w:tr w14:paraId="1BF69E0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4A034C4B">
            <w:pPr>
              <w:spacing w:line="240" w:lineRule="exact"/>
              <w:jc w:val="center"/>
              <w:rPr>
                <w:rFonts w:ascii="宋体" w:hAnsi="宋体" w:cs="宋体"/>
                <w:sz w:val="21"/>
                <w:szCs w:val="21"/>
              </w:rPr>
            </w:pPr>
            <w:r>
              <w:rPr>
                <w:rFonts w:ascii="宋体" w:hAnsi="宋体" w:cs="宋体"/>
                <w:sz w:val="21"/>
                <w:szCs w:val="21"/>
              </w:rPr>
              <w:t>2.05</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0DAB3480">
            <w:pPr>
              <w:spacing w:line="240" w:lineRule="exact"/>
              <w:jc w:val="left"/>
              <w:rPr>
                <w:rFonts w:ascii="宋体" w:hAnsi="宋体"/>
                <w:sz w:val="21"/>
                <w:szCs w:val="21"/>
              </w:rPr>
            </w:pPr>
            <w:r>
              <w:rPr>
                <w:rFonts w:hint="eastAsia" w:ascii="宋体" w:hAnsi="宋体" w:cs="宋体"/>
                <w:sz w:val="21"/>
                <w:szCs w:val="21"/>
              </w:rPr>
              <w:t>提供食品贮存场所平面布局图，租赁食品贮存场所的，提供租赁合同（协议）。</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82A54DB">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5F0F7BDE">
            <w:pPr>
              <w:spacing w:line="240" w:lineRule="exact"/>
              <w:jc w:val="center"/>
              <w:rPr>
                <w:rFonts w:ascii="宋体" w:hAnsi="宋体"/>
                <w:sz w:val="21"/>
                <w:szCs w:val="21"/>
              </w:rPr>
            </w:pPr>
          </w:p>
        </w:tc>
      </w:tr>
      <w:tr w14:paraId="3851DD0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4C7BBEFE">
            <w:pPr>
              <w:spacing w:line="240" w:lineRule="exact"/>
              <w:jc w:val="center"/>
              <w:rPr>
                <w:rFonts w:ascii="宋体" w:hAnsi="宋体" w:cs="宋体"/>
                <w:sz w:val="21"/>
                <w:szCs w:val="21"/>
              </w:rPr>
            </w:pPr>
            <w:r>
              <w:rPr>
                <w:rFonts w:ascii="宋体" w:hAnsi="宋体" w:cs="宋体"/>
                <w:sz w:val="21"/>
                <w:szCs w:val="21"/>
              </w:rPr>
              <w:t>2.06</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729AFB6F">
            <w:pPr>
              <w:spacing w:line="240" w:lineRule="exact"/>
              <w:jc w:val="left"/>
              <w:rPr>
                <w:rFonts w:ascii="宋体" w:hAnsi="宋体"/>
                <w:sz w:val="21"/>
                <w:szCs w:val="21"/>
              </w:rPr>
            </w:pPr>
            <w:r>
              <w:rPr>
                <w:rFonts w:hint="eastAsia" w:ascii="宋体" w:hAnsi="宋体" w:cs="宋体"/>
                <w:sz w:val="21"/>
                <w:szCs w:val="21"/>
              </w:rPr>
              <w:t>建立食品贮存安全管理相关制度。</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264ABA49">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407E576A">
            <w:pPr>
              <w:spacing w:line="240" w:lineRule="exact"/>
              <w:jc w:val="center"/>
              <w:rPr>
                <w:rFonts w:ascii="宋体" w:hAnsi="宋体"/>
                <w:sz w:val="21"/>
                <w:szCs w:val="21"/>
              </w:rPr>
            </w:pPr>
          </w:p>
        </w:tc>
      </w:tr>
      <w:tr w14:paraId="60DF1C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68BBE550">
            <w:pPr>
              <w:spacing w:line="240" w:lineRule="exact"/>
              <w:jc w:val="center"/>
              <w:rPr>
                <w:rFonts w:ascii="宋体" w:hAnsi="宋体" w:cs="宋体"/>
                <w:sz w:val="21"/>
                <w:szCs w:val="21"/>
              </w:rPr>
            </w:pPr>
            <w:r>
              <w:rPr>
                <w:rFonts w:ascii="宋体" w:hAnsi="宋体" w:cs="宋体"/>
                <w:sz w:val="21"/>
                <w:szCs w:val="21"/>
              </w:rPr>
              <w:t>2.07</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DE22C4D">
            <w:pPr>
              <w:spacing w:line="240" w:lineRule="exact"/>
              <w:jc w:val="left"/>
              <w:rPr>
                <w:rFonts w:ascii="宋体" w:hAnsi="宋体"/>
                <w:sz w:val="21"/>
                <w:szCs w:val="21"/>
              </w:rPr>
            </w:pPr>
            <w:r>
              <w:rPr>
                <w:rFonts w:hint="eastAsia" w:ascii="宋体" w:hAnsi="宋体" w:cs="宋体"/>
                <w:sz w:val="21"/>
                <w:szCs w:val="21"/>
              </w:rPr>
              <w:t>食品与非食品有适当的分隔措施、固定的存放位置和标识。贮存的食品应与墙壁、地面保持适当距离。</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D3B19FD">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306CDEBC">
            <w:pPr>
              <w:spacing w:line="240" w:lineRule="exact"/>
              <w:jc w:val="center"/>
              <w:rPr>
                <w:rFonts w:ascii="宋体" w:hAnsi="宋体"/>
                <w:sz w:val="21"/>
                <w:szCs w:val="21"/>
              </w:rPr>
            </w:pPr>
          </w:p>
        </w:tc>
      </w:tr>
      <w:tr w14:paraId="4822291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9AD3AFB">
            <w:pPr>
              <w:spacing w:line="240" w:lineRule="exact"/>
              <w:jc w:val="center"/>
              <w:rPr>
                <w:rFonts w:ascii="宋体" w:hAnsi="宋体" w:cs="宋体"/>
                <w:sz w:val="21"/>
                <w:szCs w:val="21"/>
              </w:rPr>
            </w:pPr>
            <w:r>
              <w:rPr>
                <w:rFonts w:ascii="宋体" w:hAnsi="宋体" w:cs="宋体"/>
                <w:sz w:val="21"/>
                <w:szCs w:val="21"/>
              </w:rPr>
              <w:t>2.08</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016642B8">
            <w:pPr>
              <w:spacing w:line="240" w:lineRule="exact"/>
              <w:jc w:val="left"/>
              <w:rPr>
                <w:rFonts w:ascii="宋体" w:hAnsi="宋体"/>
                <w:sz w:val="21"/>
                <w:szCs w:val="21"/>
              </w:rPr>
            </w:pPr>
            <w:r>
              <w:rPr>
                <w:rFonts w:hint="eastAsia" w:ascii="宋体" w:hAnsi="宋体" w:cs="宋体"/>
                <w:sz w:val="21"/>
                <w:szCs w:val="21"/>
              </w:rPr>
              <w:t>冷库应按照不同的温度分区、分层设置，并有明显的标识。</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909C285">
            <w:pPr>
              <w:spacing w:line="240" w:lineRule="exact"/>
              <w:jc w:val="center"/>
              <w:rPr>
                <w:rFonts w:ascii="宋体" w:hAnsi="宋体" w:cs="仿宋"/>
                <w:sz w:val="21"/>
                <w:szCs w:val="21"/>
              </w:rPr>
            </w:pPr>
            <w:r>
              <w:rPr>
                <w:rFonts w:hint="eastAsia" w:ascii="宋体" w:hAnsi="宋体" w:cs="仿宋"/>
                <w:sz w:val="21"/>
                <w:szCs w:val="21"/>
              </w:rPr>
              <w:t>○是○否</w:t>
            </w:r>
          </w:p>
        </w:tc>
        <w:tc>
          <w:tcPr>
            <w:tcW w:w="1673" w:type="dxa"/>
            <w:tcBorders>
              <w:top w:val="single" w:color="auto" w:sz="4" w:space="0"/>
              <w:left w:val="single" w:color="auto" w:sz="4" w:space="0"/>
              <w:bottom w:val="single" w:color="auto" w:sz="4" w:space="0"/>
              <w:right w:val="single" w:color="auto" w:sz="6" w:space="0"/>
            </w:tcBorders>
            <w:noWrap w:val="0"/>
            <w:vAlign w:val="center"/>
          </w:tcPr>
          <w:p w14:paraId="2DCB27F0">
            <w:pPr>
              <w:spacing w:line="240" w:lineRule="exact"/>
              <w:jc w:val="center"/>
              <w:rPr>
                <w:rFonts w:ascii="宋体" w:hAnsi="宋体"/>
                <w:sz w:val="21"/>
                <w:szCs w:val="21"/>
              </w:rPr>
            </w:pPr>
          </w:p>
        </w:tc>
      </w:tr>
      <w:tr w14:paraId="7A190E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200" w:type="dxa"/>
            <w:gridSpan w:val="4"/>
            <w:tcBorders>
              <w:top w:val="single" w:color="auto" w:sz="4" w:space="0"/>
              <w:left w:val="single" w:color="auto" w:sz="6" w:space="0"/>
              <w:bottom w:val="single" w:color="auto" w:sz="4" w:space="0"/>
              <w:right w:val="single" w:color="auto" w:sz="6" w:space="0"/>
            </w:tcBorders>
            <w:noWrap w:val="0"/>
            <w:vAlign w:val="center"/>
          </w:tcPr>
          <w:p w14:paraId="4CF53F1E">
            <w:pPr>
              <w:spacing w:line="240" w:lineRule="exact"/>
              <w:jc w:val="left"/>
              <w:rPr>
                <w:rFonts w:ascii="宋体" w:hAnsi="宋体"/>
                <w:sz w:val="21"/>
                <w:szCs w:val="21"/>
              </w:rPr>
            </w:pPr>
            <w:r>
              <w:rPr>
                <w:rFonts w:ascii="宋体" w:hAnsi="宋体" w:cs="宋体"/>
                <w:b/>
                <w:bCs/>
                <w:sz w:val="21"/>
                <w:szCs w:val="21"/>
              </w:rPr>
              <w:t>3.</w:t>
            </w:r>
            <w:r>
              <w:rPr>
                <w:rFonts w:hint="eastAsia" w:ascii="宋体" w:hAnsi="宋体" w:cs="宋体"/>
                <w:b/>
                <w:bCs/>
                <w:sz w:val="21"/>
                <w:szCs w:val="21"/>
              </w:rPr>
              <w:t>预包装食品（含冷藏冷冻食品）销售（关键项）：</w:t>
            </w:r>
            <w:r>
              <w:rPr>
                <w:rFonts w:ascii="宋体" w:hAnsi="宋体" w:cs="宋体"/>
                <w:b/>
                <w:bCs/>
                <w:sz w:val="21"/>
                <w:szCs w:val="21"/>
              </w:rPr>
              <w:t>2</w:t>
            </w:r>
            <w:r>
              <w:rPr>
                <w:rFonts w:hint="eastAsia" w:ascii="宋体" w:hAnsi="宋体" w:cs="宋体"/>
                <w:b/>
                <w:bCs/>
                <w:sz w:val="21"/>
                <w:szCs w:val="21"/>
              </w:rPr>
              <w:t>项。</w:t>
            </w:r>
            <w:r>
              <w:rPr>
                <w:rFonts w:hint="eastAsia" w:ascii="宋体" w:hAnsi="宋体" w:cs="黑体"/>
                <w:kern w:val="0"/>
                <w:sz w:val="21"/>
                <w:szCs w:val="21"/>
              </w:rPr>
              <w:t>○</w:t>
            </w:r>
            <w:r>
              <w:rPr>
                <w:rFonts w:hint="eastAsia" w:ascii="宋体" w:hAnsi="宋体" w:cs="宋体"/>
                <w:b/>
                <w:bCs/>
                <w:kern w:val="0"/>
                <w:sz w:val="21"/>
                <w:szCs w:val="21"/>
                <w:lang w:val="zh-CN"/>
              </w:rPr>
              <w:t>适用，</w:t>
            </w:r>
            <w:r>
              <w:rPr>
                <w:rFonts w:hint="eastAsia" w:ascii="宋体" w:hAnsi="宋体" w:cs="宋体"/>
                <w:b/>
                <w:bCs/>
                <w:sz w:val="21"/>
                <w:szCs w:val="21"/>
              </w:rPr>
              <w:t>必须符合要求；</w:t>
            </w:r>
            <w:r>
              <w:rPr>
                <w:rFonts w:hint="eastAsia" w:ascii="宋体" w:hAnsi="宋体" w:cs="黑体"/>
                <w:kern w:val="0"/>
                <w:sz w:val="21"/>
                <w:szCs w:val="21"/>
              </w:rPr>
              <w:t>○</w:t>
            </w:r>
            <w:r>
              <w:rPr>
                <w:rFonts w:hint="eastAsia" w:ascii="宋体" w:hAnsi="宋体" w:cs="宋体"/>
                <w:b/>
                <w:bCs/>
                <w:kern w:val="0"/>
                <w:sz w:val="21"/>
                <w:szCs w:val="21"/>
                <w:lang w:val="zh-CN"/>
              </w:rPr>
              <w:t>不适用。</w:t>
            </w:r>
          </w:p>
        </w:tc>
      </w:tr>
      <w:tr w14:paraId="70F9D2F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15D5BCA">
            <w:pPr>
              <w:spacing w:line="240" w:lineRule="exact"/>
              <w:jc w:val="center"/>
              <w:rPr>
                <w:rFonts w:ascii="宋体" w:hAnsi="宋体"/>
                <w:sz w:val="21"/>
                <w:szCs w:val="21"/>
              </w:rPr>
            </w:pPr>
            <w:r>
              <w:rPr>
                <w:rFonts w:hint="eastAsia" w:ascii="宋体" w:hAnsi="宋体" w:cs="宋体"/>
                <w:b/>
                <w:bCs/>
                <w:sz w:val="21"/>
                <w:szCs w:val="21"/>
              </w:rPr>
              <w:t>序号</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650D66C4">
            <w:pPr>
              <w:spacing w:line="240" w:lineRule="exact"/>
              <w:jc w:val="center"/>
              <w:rPr>
                <w:rFonts w:ascii="宋体" w:hAnsi="宋体"/>
                <w:sz w:val="21"/>
                <w:szCs w:val="21"/>
              </w:rPr>
            </w:pPr>
            <w:r>
              <w:rPr>
                <w:rFonts w:hint="eastAsia" w:ascii="宋体" w:hAnsi="宋体" w:cs="宋体"/>
                <w:b/>
                <w:bCs/>
                <w:sz w:val="21"/>
                <w:szCs w:val="21"/>
              </w:rPr>
              <w:t>自查要求</w:t>
            </w:r>
          </w:p>
        </w:tc>
        <w:tc>
          <w:tcPr>
            <w:tcW w:w="2807" w:type="dxa"/>
            <w:gridSpan w:val="2"/>
            <w:tcBorders>
              <w:top w:val="single" w:color="auto" w:sz="4" w:space="0"/>
              <w:left w:val="single" w:color="auto" w:sz="4" w:space="0"/>
              <w:bottom w:val="single" w:color="auto" w:sz="4" w:space="0"/>
              <w:right w:val="single" w:color="auto" w:sz="6" w:space="0"/>
            </w:tcBorders>
            <w:noWrap w:val="0"/>
            <w:vAlign w:val="center"/>
          </w:tcPr>
          <w:p w14:paraId="24782AAD">
            <w:pPr>
              <w:spacing w:line="240" w:lineRule="exact"/>
              <w:jc w:val="center"/>
              <w:rPr>
                <w:rFonts w:ascii="宋体" w:hAnsi="宋体"/>
                <w:sz w:val="21"/>
                <w:szCs w:val="21"/>
              </w:rPr>
            </w:pPr>
            <w:r>
              <w:rPr>
                <w:rFonts w:hint="eastAsia" w:ascii="宋体" w:hAnsi="宋体" w:cs="宋体"/>
                <w:b/>
                <w:bCs/>
                <w:sz w:val="21"/>
                <w:szCs w:val="21"/>
              </w:rPr>
              <w:t>是否符合要求</w:t>
            </w:r>
          </w:p>
        </w:tc>
      </w:tr>
      <w:tr w14:paraId="37F611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467BCB07">
            <w:pPr>
              <w:spacing w:line="240" w:lineRule="exact"/>
              <w:jc w:val="center"/>
              <w:rPr>
                <w:rFonts w:ascii="宋体" w:hAnsi="宋体" w:cs="宋体"/>
                <w:sz w:val="21"/>
                <w:szCs w:val="21"/>
              </w:rPr>
            </w:pPr>
            <w:r>
              <w:rPr>
                <w:rFonts w:ascii="宋体" w:hAnsi="宋体" w:cs="宋体"/>
                <w:sz w:val="21"/>
                <w:szCs w:val="21"/>
              </w:rPr>
              <w:t>3.01</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F885D02">
            <w:pPr>
              <w:spacing w:line="240" w:lineRule="exact"/>
              <w:jc w:val="left"/>
              <w:rPr>
                <w:rFonts w:ascii="宋体" w:hAnsi="宋体"/>
                <w:sz w:val="21"/>
                <w:szCs w:val="21"/>
              </w:rPr>
            </w:pPr>
            <w:r>
              <w:rPr>
                <w:rFonts w:hint="eastAsia" w:ascii="宋体" w:hAnsi="宋体" w:cs="宋体"/>
                <w:sz w:val="21"/>
                <w:szCs w:val="21"/>
              </w:rPr>
              <w:t>食品货架（柜）和冷藏、冷冻设施设备按照恒温、冷藏和冷冻等不同贮存要求配备。恒温场所要配备温湿度计，冷藏、冷冻设备（库）设可正确指示库内温度的温度计。</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09A47F2B">
            <w:pPr>
              <w:spacing w:line="240" w:lineRule="exact"/>
              <w:jc w:val="center"/>
              <w:rPr>
                <w:rFonts w:ascii="宋体" w:hAnsi="宋体" w:cs="仿宋"/>
                <w:sz w:val="21"/>
                <w:szCs w:val="21"/>
              </w:rPr>
            </w:pPr>
            <w:r>
              <w:rPr>
                <w:rFonts w:hint="eastAsia" w:ascii="宋体" w:hAnsi="宋体" w:cs="仿宋"/>
                <w:sz w:val="21"/>
                <w:szCs w:val="21"/>
              </w:rPr>
              <w:t>○是○否</w:t>
            </w:r>
          </w:p>
        </w:tc>
      </w:tr>
      <w:tr w14:paraId="7223D30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62EEEC5E">
            <w:pPr>
              <w:spacing w:line="240" w:lineRule="exact"/>
              <w:jc w:val="center"/>
              <w:rPr>
                <w:rFonts w:ascii="宋体" w:hAnsi="宋体" w:cs="宋体"/>
                <w:sz w:val="21"/>
                <w:szCs w:val="21"/>
              </w:rPr>
            </w:pPr>
            <w:r>
              <w:rPr>
                <w:rFonts w:ascii="宋体" w:hAnsi="宋体" w:cs="宋体"/>
                <w:sz w:val="21"/>
                <w:szCs w:val="21"/>
              </w:rPr>
              <w:t>3.02</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7347CF45">
            <w:pPr>
              <w:spacing w:line="240" w:lineRule="exact"/>
              <w:jc w:val="left"/>
              <w:rPr>
                <w:rFonts w:ascii="宋体" w:hAnsi="宋体"/>
                <w:sz w:val="21"/>
                <w:szCs w:val="21"/>
              </w:rPr>
            </w:pPr>
            <w:r>
              <w:rPr>
                <w:rFonts w:hint="eastAsia" w:ascii="宋体" w:hAnsi="宋体" w:cs="宋体"/>
                <w:sz w:val="21"/>
                <w:szCs w:val="21"/>
              </w:rPr>
              <w:t>根据经营项目设置相应的经营设备或设施，以及相应的消毒、更衣、盥洗、采光、照明、通风、防腐、防尘、防蝇、防鼠、防虫等设备或设施。</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3E2A15DA">
            <w:pPr>
              <w:spacing w:line="240" w:lineRule="exact"/>
              <w:jc w:val="center"/>
              <w:rPr>
                <w:rFonts w:ascii="宋体" w:hAnsi="宋体" w:cs="仿宋"/>
                <w:sz w:val="21"/>
                <w:szCs w:val="21"/>
              </w:rPr>
            </w:pPr>
            <w:r>
              <w:rPr>
                <w:rFonts w:hint="eastAsia" w:ascii="宋体" w:hAnsi="宋体" w:cs="仿宋"/>
                <w:sz w:val="21"/>
                <w:szCs w:val="21"/>
              </w:rPr>
              <w:t>○是○否</w:t>
            </w:r>
          </w:p>
        </w:tc>
      </w:tr>
      <w:tr w14:paraId="2AB7859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3200" w:type="dxa"/>
            <w:gridSpan w:val="4"/>
            <w:tcBorders>
              <w:top w:val="single" w:color="auto" w:sz="4" w:space="0"/>
              <w:left w:val="single" w:color="auto" w:sz="6" w:space="0"/>
              <w:bottom w:val="single" w:color="auto" w:sz="4" w:space="0"/>
              <w:right w:val="single" w:color="auto" w:sz="6" w:space="0"/>
            </w:tcBorders>
            <w:noWrap w:val="0"/>
            <w:vAlign w:val="center"/>
          </w:tcPr>
          <w:p w14:paraId="29573FCC">
            <w:pPr>
              <w:spacing w:line="240" w:lineRule="exact"/>
              <w:jc w:val="left"/>
              <w:rPr>
                <w:rFonts w:ascii="宋体" w:hAnsi="宋体"/>
                <w:sz w:val="21"/>
                <w:szCs w:val="21"/>
              </w:rPr>
            </w:pPr>
            <w:r>
              <w:rPr>
                <w:rFonts w:ascii="宋体" w:hAnsi="宋体" w:cs="宋体"/>
                <w:b/>
                <w:bCs/>
                <w:sz w:val="21"/>
                <w:szCs w:val="21"/>
              </w:rPr>
              <w:t>4.</w:t>
            </w:r>
            <w:r>
              <w:rPr>
                <w:rFonts w:hint="eastAsia" w:ascii="宋体" w:hAnsi="宋体" w:cs="宋体"/>
                <w:b/>
                <w:bCs/>
                <w:sz w:val="21"/>
                <w:szCs w:val="21"/>
              </w:rPr>
              <w:t>保健食品销售（关键项）：</w:t>
            </w:r>
            <w:r>
              <w:rPr>
                <w:rFonts w:ascii="宋体" w:hAnsi="宋体" w:cs="宋体"/>
                <w:b/>
                <w:bCs/>
                <w:sz w:val="21"/>
                <w:szCs w:val="21"/>
              </w:rPr>
              <w:t>2</w:t>
            </w:r>
            <w:r>
              <w:rPr>
                <w:rFonts w:hint="eastAsia" w:ascii="宋体" w:hAnsi="宋体" w:cs="宋体"/>
                <w:b/>
                <w:bCs/>
                <w:sz w:val="21"/>
                <w:szCs w:val="21"/>
              </w:rPr>
              <w:t>项。</w:t>
            </w:r>
            <w:r>
              <w:rPr>
                <w:rFonts w:hint="eastAsia" w:ascii="宋体" w:hAnsi="宋体" w:cs="黑体"/>
                <w:kern w:val="0"/>
                <w:sz w:val="21"/>
                <w:szCs w:val="21"/>
              </w:rPr>
              <w:t>○</w:t>
            </w:r>
            <w:r>
              <w:rPr>
                <w:rFonts w:hint="eastAsia" w:ascii="宋体" w:hAnsi="宋体" w:cs="宋体"/>
                <w:b/>
                <w:bCs/>
                <w:kern w:val="0"/>
                <w:sz w:val="21"/>
                <w:szCs w:val="21"/>
                <w:lang w:val="zh-CN"/>
              </w:rPr>
              <w:t>适用，</w:t>
            </w:r>
            <w:r>
              <w:rPr>
                <w:rFonts w:hint="eastAsia" w:ascii="宋体" w:hAnsi="宋体" w:cs="宋体"/>
                <w:b/>
                <w:bCs/>
                <w:sz w:val="21"/>
                <w:szCs w:val="21"/>
              </w:rPr>
              <w:t>必须符合要求；</w:t>
            </w:r>
            <w:r>
              <w:rPr>
                <w:rFonts w:hint="eastAsia" w:ascii="宋体" w:hAnsi="宋体" w:cs="黑体"/>
                <w:kern w:val="0"/>
                <w:sz w:val="21"/>
                <w:szCs w:val="21"/>
              </w:rPr>
              <w:t>○</w:t>
            </w:r>
            <w:r>
              <w:rPr>
                <w:rFonts w:hint="eastAsia" w:ascii="宋体" w:hAnsi="宋体" w:cs="宋体"/>
                <w:b/>
                <w:bCs/>
                <w:kern w:val="0"/>
                <w:sz w:val="21"/>
                <w:szCs w:val="21"/>
                <w:lang w:val="zh-CN"/>
              </w:rPr>
              <w:t>不适用。</w:t>
            </w:r>
          </w:p>
        </w:tc>
      </w:tr>
      <w:tr w14:paraId="182D86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55CAEC80">
            <w:pPr>
              <w:spacing w:line="240" w:lineRule="exact"/>
              <w:jc w:val="center"/>
              <w:rPr>
                <w:rFonts w:ascii="宋体" w:hAnsi="宋体"/>
                <w:sz w:val="21"/>
                <w:szCs w:val="21"/>
              </w:rPr>
            </w:pPr>
            <w:r>
              <w:rPr>
                <w:rFonts w:hint="eastAsia" w:ascii="宋体" w:hAnsi="宋体" w:cs="宋体"/>
                <w:b/>
                <w:bCs/>
                <w:sz w:val="21"/>
                <w:szCs w:val="21"/>
              </w:rPr>
              <w:t>序号</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4C98F7B">
            <w:pPr>
              <w:spacing w:line="240" w:lineRule="exact"/>
              <w:jc w:val="center"/>
              <w:rPr>
                <w:rFonts w:ascii="宋体" w:hAnsi="宋体"/>
                <w:sz w:val="21"/>
                <w:szCs w:val="21"/>
              </w:rPr>
            </w:pPr>
            <w:r>
              <w:rPr>
                <w:rFonts w:hint="eastAsia" w:ascii="宋体" w:hAnsi="宋体" w:cs="宋体"/>
                <w:b/>
                <w:bCs/>
                <w:sz w:val="21"/>
                <w:szCs w:val="21"/>
              </w:rPr>
              <w:t>自查要求</w:t>
            </w:r>
          </w:p>
        </w:tc>
        <w:tc>
          <w:tcPr>
            <w:tcW w:w="2807" w:type="dxa"/>
            <w:gridSpan w:val="2"/>
            <w:tcBorders>
              <w:top w:val="single" w:color="auto" w:sz="4" w:space="0"/>
              <w:left w:val="single" w:color="auto" w:sz="4" w:space="0"/>
              <w:bottom w:val="single" w:color="auto" w:sz="4" w:space="0"/>
              <w:right w:val="single" w:color="auto" w:sz="6" w:space="0"/>
            </w:tcBorders>
            <w:noWrap w:val="0"/>
            <w:vAlign w:val="center"/>
          </w:tcPr>
          <w:p w14:paraId="4A6594CF">
            <w:pPr>
              <w:spacing w:line="240" w:lineRule="exact"/>
              <w:jc w:val="center"/>
              <w:rPr>
                <w:rFonts w:ascii="宋体" w:hAnsi="宋体"/>
                <w:sz w:val="21"/>
                <w:szCs w:val="21"/>
              </w:rPr>
            </w:pPr>
            <w:r>
              <w:rPr>
                <w:rFonts w:hint="eastAsia" w:ascii="宋体" w:hAnsi="宋体" w:cs="宋体"/>
                <w:b/>
                <w:bCs/>
                <w:sz w:val="21"/>
                <w:szCs w:val="21"/>
              </w:rPr>
              <w:t>是否符合要求</w:t>
            </w:r>
          </w:p>
        </w:tc>
      </w:tr>
      <w:tr w14:paraId="1F59F2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2DD7454B">
            <w:pPr>
              <w:spacing w:line="240" w:lineRule="exact"/>
              <w:jc w:val="center"/>
              <w:rPr>
                <w:rFonts w:ascii="宋体" w:hAnsi="宋体"/>
                <w:sz w:val="21"/>
                <w:szCs w:val="21"/>
              </w:rPr>
            </w:pPr>
            <w:r>
              <w:rPr>
                <w:rFonts w:ascii="宋体" w:hAnsi="宋体" w:cs="宋体"/>
                <w:sz w:val="21"/>
                <w:szCs w:val="21"/>
              </w:rPr>
              <w:t>4.01</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74A72388">
            <w:pPr>
              <w:spacing w:line="240" w:lineRule="exact"/>
              <w:jc w:val="left"/>
              <w:rPr>
                <w:rFonts w:ascii="宋体" w:hAnsi="宋体"/>
                <w:sz w:val="21"/>
                <w:szCs w:val="21"/>
              </w:rPr>
            </w:pPr>
            <w:r>
              <w:rPr>
                <w:rFonts w:hint="eastAsia" w:ascii="宋体" w:hAnsi="宋体" w:cs="宋体"/>
                <w:sz w:val="21"/>
                <w:szCs w:val="21"/>
              </w:rPr>
              <w:t>在经营场所划定专门的区域或柜台、货架摆放、销售。</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5767A9B9">
            <w:pPr>
              <w:spacing w:line="240" w:lineRule="exact"/>
              <w:jc w:val="center"/>
              <w:rPr>
                <w:rFonts w:ascii="宋体" w:hAnsi="宋体" w:cs="仿宋"/>
                <w:sz w:val="21"/>
                <w:szCs w:val="21"/>
              </w:rPr>
            </w:pPr>
            <w:r>
              <w:rPr>
                <w:rFonts w:hint="eastAsia" w:ascii="宋体" w:hAnsi="宋体" w:cs="仿宋"/>
                <w:sz w:val="21"/>
                <w:szCs w:val="21"/>
              </w:rPr>
              <w:t>○是○否</w:t>
            </w:r>
          </w:p>
        </w:tc>
      </w:tr>
      <w:tr w14:paraId="197468F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6" w:type="dxa"/>
            <w:tcBorders>
              <w:top w:val="single" w:color="auto" w:sz="4" w:space="0"/>
              <w:left w:val="single" w:color="auto" w:sz="6" w:space="0"/>
              <w:bottom w:val="single" w:color="auto" w:sz="4" w:space="0"/>
              <w:right w:val="single" w:color="auto" w:sz="4" w:space="0"/>
            </w:tcBorders>
            <w:noWrap w:val="0"/>
            <w:vAlign w:val="center"/>
          </w:tcPr>
          <w:p w14:paraId="38F0A9AE">
            <w:pPr>
              <w:spacing w:line="240" w:lineRule="exact"/>
              <w:jc w:val="center"/>
              <w:rPr>
                <w:rFonts w:ascii="宋体" w:hAnsi="宋体"/>
                <w:sz w:val="21"/>
                <w:szCs w:val="21"/>
              </w:rPr>
            </w:pPr>
            <w:r>
              <w:rPr>
                <w:rFonts w:ascii="宋体" w:hAnsi="宋体" w:cs="宋体"/>
                <w:sz w:val="21"/>
                <w:szCs w:val="21"/>
              </w:rPr>
              <w:t>4.02</w:t>
            </w:r>
          </w:p>
        </w:tc>
        <w:tc>
          <w:tcPr>
            <w:tcW w:w="9667" w:type="dxa"/>
            <w:tcBorders>
              <w:top w:val="single" w:color="auto" w:sz="4" w:space="0"/>
              <w:left w:val="single" w:color="auto" w:sz="4" w:space="0"/>
              <w:bottom w:val="single" w:color="auto" w:sz="4" w:space="0"/>
              <w:right w:val="single" w:color="auto" w:sz="4" w:space="0"/>
            </w:tcBorders>
            <w:noWrap w:val="0"/>
            <w:vAlign w:val="center"/>
          </w:tcPr>
          <w:p w14:paraId="22E26C04">
            <w:pPr>
              <w:spacing w:line="240" w:lineRule="exact"/>
              <w:jc w:val="left"/>
              <w:rPr>
                <w:rFonts w:ascii="宋体" w:hAnsi="宋体"/>
                <w:sz w:val="21"/>
                <w:szCs w:val="21"/>
              </w:rPr>
            </w:pPr>
            <w:r>
              <w:rPr>
                <w:rFonts w:hint="eastAsia" w:ascii="宋体" w:hAnsi="宋体" w:cs="宋体"/>
                <w:sz w:val="21"/>
                <w:szCs w:val="21"/>
              </w:rPr>
              <w:t>设立提示牌，注明“保健食品销售专区（或专柜）”字样，提示牌为绿底白字，字体为黑体。专柜或者专区显著位置标明“保健食品不得代替药物”字样。</w:t>
            </w:r>
          </w:p>
        </w:tc>
        <w:tc>
          <w:tcPr>
            <w:tcW w:w="2807" w:type="dxa"/>
            <w:gridSpan w:val="2"/>
            <w:tcBorders>
              <w:top w:val="single" w:color="auto" w:sz="4" w:space="0"/>
              <w:left w:val="single" w:color="auto" w:sz="4" w:space="0"/>
              <w:bottom w:val="single" w:color="auto" w:sz="4" w:space="0"/>
              <w:right w:val="single" w:color="auto" w:sz="6" w:space="0"/>
            </w:tcBorders>
            <w:noWrap w:val="0"/>
            <w:vAlign w:val="top"/>
          </w:tcPr>
          <w:p w14:paraId="5BD34E82">
            <w:pPr>
              <w:spacing w:line="240" w:lineRule="exact"/>
              <w:jc w:val="center"/>
              <w:rPr>
                <w:rFonts w:ascii="宋体" w:hAnsi="宋体" w:cs="仿宋"/>
                <w:sz w:val="21"/>
                <w:szCs w:val="21"/>
              </w:rPr>
            </w:pPr>
            <w:r>
              <w:rPr>
                <w:rFonts w:hint="eastAsia" w:ascii="宋体" w:hAnsi="宋体" w:cs="仿宋"/>
                <w:sz w:val="21"/>
                <w:szCs w:val="21"/>
              </w:rPr>
              <w:t>○是○否</w:t>
            </w:r>
          </w:p>
        </w:tc>
      </w:tr>
      <w:tr w14:paraId="0E5E45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3200" w:type="dxa"/>
            <w:gridSpan w:val="4"/>
            <w:noWrap w:val="0"/>
            <w:vAlign w:val="top"/>
          </w:tcPr>
          <w:p w14:paraId="6642A4E1">
            <w:pPr>
              <w:spacing w:line="240" w:lineRule="exact"/>
              <w:rPr>
                <w:rFonts w:ascii="宋体" w:hAnsi="宋体"/>
                <w:sz w:val="21"/>
                <w:szCs w:val="21"/>
              </w:rPr>
            </w:pPr>
            <w:r>
              <w:rPr>
                <w:rFonts w:hint="eastAsia" w:ascii="宋体" w:hAnsi="宋体" w:cs="仿宋"/>
                <w:sz w:val="21"/>
                <w:szCs w:val="21"/>
              </w:rPr>
              <w:t>填表说明：</w:t>
            </w:r>
            <w:r>
              <w:rPr>
                <w:rFonts w:ascii="宋体" w:hAnsi="宋体" w:cs="仿宋"/>
                <w:sz w:val="21"/>
                <w:szCs w:val="21"/>
              </w:rPr>
              <w:t>1.</w:t>
            </w:r>
            <w:r>
              <w:rPr>
                <w:rFonts w:hint="eastAsia" w:ascii="宋体" w:hAnsi="宋体" w:cs="仿宋"/>
                <w:sz w:val="21"/>
                <w:szCs w:val="21"/>
              </w:rPr>
              <w:t>申请人适用“告知承诺制”的，必须根据自查要求完成对应的自查工作。</w:t>
            </w:r>
            <w:r>
              <w:rPr>
                <w:rFonts w:ascii="宋体" w:hAnsi="宋体" w:cs="仿宋"/>
                <w:sz w:val="21"/>
                <w:szCs w:val="21"/>
              </w:rPr>
              <w:t>2.</w:t>
            </w:r>
            <w:r>
              <w:rPr>
                <w:rFonts w:hint="eastAsia" w:ascii="宋体" w:hAnsi="宋体" w:cs="仿宋"/>
                <w:sz w:val="21"/>
                <w:szCs w:val="21"/>
              </w:rPr>
              <w:t>选择任一经营项目时，除完成自选经营项目自查外，还必须结合食品通用自查项目（关键项）和食品通用自查项目（一般项）完成自查。</w:t>
            </w:r>
          </w:p>
        </w:tc>
      </w:tr>
      <w:tr w14:paraId="4CFC4F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2" w:hRule="atLeast"/>
          <w:jc w:val="center"/>
        </w:trPr>
        <w:tc>
          <w:tcPr>
            <w:tcW w:w="13200" w:type="dxa"/>
            <w:gridSpan w:val="4"/>
            <w:noWrap w:val="0"/>
            <w:vAlign w:val="top"/>
          </w:tcPr>
          <w:p w14:paraId="744C0D53">
            <w:pPr>
              <w:spacing w:line="240" w:lineRule="exact"/>
              <w:jc w:val="right"/>
              <w:rPr>
                <w:rFonts w:ascii="宋体" w:hAnsi="宋体"/>
                <w:sz w:val="21"/>
                <w:szCs w:val="21"/>
              </w:rPr>
            </w:pPr>
          </w:p>
          <w:p w14:paraId="4061F8F2">
            <w:pPr>
              <w:spacing w:line="240" w:lineRule="exact"/>
              <w:ind w:right="420"/>
              <w:rPr>
                <w:rFonts w:ascii="宋体" w:hAnsi="宋体"/>
                <w:sz w:val="21"/>
                <w:szCs w:val="21"/>
              </w:rPr>
            </w:pPr>
            <w:r>
              <w:rPr>
                <w:rFonts w:hint="eastAsia" w:ascii="宋体" w:hAnsi="宋体" w:cs="仿宋"/>
                <w:sz w:val="21"/>
                <w:szCs w:val="21"/>
              </w:rPr>
              <w:t xml:space="preserve">自查人：签名（盖章） </w:t>
            </w:r>
            <w:r>
              <w:rPr>
                <w:rFonts w:ascii="宋体" w:hAnsi="宋体" w:cs="仿宋"/>
                <w:sz w:val="21"/>
                <w:szCs w:val="21"/>
              </w:rPr>
              <w:t xml:space="preserve">                                                                                  </w:t>
            </w:r>
            <w:r>
              <w:rPr>
                <w:rFonts w:hint="eastAsia" w:ascii="宋体" w:hAnsi="宋体" w:cs="仿宋"/>
                <w:sz w:val="21"/>
                <w:szCs w:val="21"/>
              </w:rPr>
              <w:t xml:space="preserve">年 </w:t>
            </w:r>
            <w:r>
              <w:rPr>
                <w:rFonts w:ascii="宋体" w:hAnsi="宋体" w:cs="仿宋"/>
                <w:sz w:val="21"/>
                <w:szCs w:val="21"/>
              </w:rPr>
              <w:t xml:space="preserve"> </w:t>
            </w:r>
            <w:r>
              <w:rPr>
                <w:rFonts w:hint="eastAsia" w:ascii="宋体" w:hAnsi="宋体" w:cs="仿宋"/>
                <w:sz w:val="21"/>
                <w:szCs w:val="21"/>
              </w:rPr>
              <w:t xml:space="preserve">月 </w:t>
            </w:r>
            <w:r>
              <w:rPr>
                <w:rFonts w:ascii="宋体" w:hAnsi="宋体" w:cs="仿宋"/>
                <w:sz w:val="21"/>
                <w:szCs w:val="21"/>
              </w:rPr>
              <w:t xml:space="preserve"> </w:t>
            </w:r>
            <w:r>
              <w:rPr>
                <w:rFonts w:hint="eastAsia" w:ascii="宋体" w:hAnsi="宋体" w:cs="仿宋"/>
                <w:sz w:val="21"/>
                <w:szCs w:val="21"/>
              </w:rPr>
              <w:t>日</w:t>
            </w:r>
          </w:p>
        </w:tc>
      </w:tr>
    </w:tbl>
    <w:p w14:paraId="1F644BE4">
      <w:pPr>
        <w:rPr>
          <w:rFonts w:ascii="宋体" w:hAnsi="宋体"/>
        </w:rPr>
      </w:pPr>
    </w:p>
    <w:p w14:paraId="60722ABA">
      <w:pPr>
        <w:spacing w:line="560" w:lineRule="exact"/>
        <w:rPr>
          <w:rFonts w:ascii="仿宋" w:hAnsi="仿宋"/>
          <w:spacing w:val="8"/>
          <w:kern w:val="0"/>
          <w:sz w:val="28"/>
          <w:szCs w:val="28"/>
          <w:shd w:val="clear" w:color="auto" w:fill="FFFFFF"/>
        </w:rPr>
      </w:pPr>
      <w:r>
        <w:rPr>
          <w:rFonts w:hint="eastAsia" w:ascii="仿宋" w:hAnsi="仿宋" w:cs="仿宋"/>
          <w:b/>
          <w:bCs/>
          <w:spacing w:val="58"/>
          <w:kern w:val="0"/>
          <w:sz w:val="28"/>
          <w:szCs w:val="28"/>
        </w:rPr>
        <w:t>附件</w:t>
      </w:r>
      <w:r>
        <w:rPr>
          <w:rFonts w:ascii="仿宋" w:hAnsi="仿宋" w:cs="仿宋"/>
          <w:b/>
          <w:bCs/>
          <w:spacing w:val="58"/>
          <w:kern w:val="0"/>
          <w:sz w:val="28"/>
          <w:szCs w:val="28"/>
        </w:rPr>
        <w:t>1-</w:t>
      </w:r>
      <w:r>
        <w:rPr>
          <w:rFonts w:hint="eastAsia" w:ascii="仿宋" w:hAnsi="仿宋" w:cs="仿宋"/>
          <w:b/>
          <w:bCs/>
          <w:spacing w:val="58"/>
          <w:kern w:val="0"/>
          <w:sz w:val="28"/>
          <w:szCs w:val="28"/>
        </w:rPr>
        <w:t>3</w:t>
      </w:r>
    </w:p>
    <w:p w14:paraId="29B1F355">
      <w:pPr>
        <w:jc w:val="center"/>
        <w:rPr>
          <w:rFonts w:ascii="方正小标宋简体" w:hAnsi="宋体" w:eastAsia="方正小标宋简体"/>
          <w:spacing w:val="58"/>
          <w:kern w:val="0"/>
        </w:rPr>
      </w:pPr>
      <w:r>
        <w:rPr>
          <w:rFonts w:hint="eastAsia" w:ascii="方正小标宋简体" w:hAnsi="宋体" w:eastAsia="方正小标宋简体" w:cs="方正小标宋简体"/>
          <w:spacing w:val="58"/>
          <w:kern w:val="0"/>
        </w:rPr>
        <w:t>茶叶食品生产许可“告知承诺制”自查表</w:t>
      </w:r>
    </w:p>
    <w:p w14:paraId="0D6EA9B5">
      <w:pPr>
        <w:spacing w:line="579" w:lineRule="exact"/>
        <w:ind w:firstLine="600" w:firstLineChars="200"/>
        <w:rPr>
          <w:sz w:val="30"/>
          <w:szCs w:val="30"/>
        </w:rPr>
      </w:pPr>
    </w:p>
    <w:p w14:paraId="20CE9171">
      <w:pPr>
        <w:tabs>
          <w:tab w:val="left" w:pos="8460"/>
        </w:tabs>
        <w:spacing w:line="600" w:lineRule="exact"/>
        <w:jc w:val="left"/>
        <w:rPr>
          <w:rFonts w:ascii="仿宋" w:hAnsi="仿宋"/>
          <w:kern w:val="0"/>
          <w:sz w:val="24"/>
          <w:szCs w:val="24"/>
          <w:u w:val="single"/>
        </w:rPr>
      </w:pPr>
      <w:r>
        <w:rPr>
          <w:rFonts w:hint="eastAsia" w:ascii="仿宋" w:hAnsi="仿宋" w:cs="仿宋"/>
          <w:kern w:val="0"/>
          <w:sz w:val="24"/>
          <w:szCs w:val="24"/>
        </w:rPr>
        <w:t>申</w:t>
      </w:r>
      <w:r>
        <w:rPr>
          <w:rFonts w:hint="eastAsia" w:ascii="仿宋" w:hAnsi="仿宋" w:cs="宋体"/>
          <w:kern w:val="0"/>
          <w:sz w:val="24"/>
          <w:szCs w:val="24"/>
        </w:rPr>
        <w:t>请</w:t>
      </w:r>
      <w:r>
        <w:rPr>
          <w:rFonts w:hint="eastAsia" w:ascii="仿宋" w:hAnsi="仿宋" w:cs="MS Mincho"/>
          <w:kern w:val="0"/>
          <w:sz w:val="24"/>
          <w:szCs w:val="24"/>
        </w:rPr>
        <w:t>人名称：</w:t>
      </w:r>
      <w:r>
        <w:rPr>
          <w:rFonts w:hint="eastAsia" w:ascii="仿宋" w:hAnsi="仿宋" w:cs="仿宋"/>
          <w:kern w:val="0"/>
          <w:sz w:val="24"/>
          <w:szCs w:val="24"/>
          <w:u w:val="single"/>
        </w:rPr>
        <w:t>　　　　　　　　　　　　</w:t>
      </w:r>
      <w:r>
        <w:rPr>
          <w:rFonts w:hint="eastAsia" w:ascii="仿宋" w:hAnsi="仿宋"/>
          <w:kern w:val="0"/>
          <w:sz w:val="24"/>
          <w:szCs w:val="24"/>
          <w:u w:val="single"/>
        </w:rPr>
        <w:t xml:space="preserve">  </w:t>
      </w:r>
      <w:r>
        <w:rPr>
          <w:rFonts w:hint="eastAsia" w:ascii="仿宋" w:hAnsi="仿宋"/>
          <w:kern w:val="0"/>
          <w:sz w:val="24"/>
          <w:szCs w:val="24"/>
        </w:rPr>
        <w:t xml:space="preserve">                                           </w:t>
      </w:r>
      <w:r>
        <w:rPr>
          <w:rFonts w:hint="eastAsia" w:ascii="仿宋" w:hAnsi="仿宋" w:cs="仿宋"/>
          <w:kern w:val="0"/>
          <w:sz w:val="24"/>
          <w:szCs w:val="24"/>
        </w:rPr>
        <w:t>生</w:t>
      </w:r>
      <w:r>
        <w:rPr>
          <w:rFonts w:hint="eastAsia" w:ascii="仿宋" w:hAnsi="仿宋" w:cs="宋体"/>
          <w:kern w:val="0"/>
          <w:sz w:val="24"/>
          <w:szCs w:val="24"/>
        </w:rPr>
        <w:t>产</w:t>
      </w:r>
      <w:r>
        <w:rPr>
          <w:rFonts w:hint="eastAsia" w:ascii="仿宋" w:hAnsi="仿宋" w:cs="MS Mincho"/>
          <w:kern w:val="0"/>
          <w:sz w:val="24"/>
          <w:szCs w:val="24"/>
        </w:rPr>
        <w:t>地址：</w:t>
      </w:r>
      <w:r>
        <w:rPr>
          <w:rFonts w:hint="eastAsia" w:ascii="仿宋" w:hAnsi="仿宋" w:cs="仿宋"/>
          <w:kern w:val="0"/>
          <w:sz w:val="24"/>
          <w:szCs w:val="24"/>
          <w:u w:val="single"/>
        </w:rPr>
        <w:t>　　　　　</w:t>
      </w:r>
    </w:p>
    <w:p w14:paraId="6C7432CD">
      <w:pPr>
        <w:tabs>
          <w:tab w:val="left" w:pos="8460"/>
        </w:tabs>
        <w:spacing w:line="600" w:lineRule="exact"/>
        <w:jc w:val="left"/>
        <w:rPr>
          <w:rFonts w:ascii="仿宋" w:hAnsi="仿宋"/>
          <w:kern w:val="0"/>
          <w:sz w:val="24"/>
          <w:szCs w:val="24"/>
          <w:u w:val="single"/>
        </w:rPr>
      </w:pPr>
      <w:r>
        <w:rPr>
          <w:rFonts w:hint="eastAsia" w:ascii="仿宋" w:hAnsi="仿宋" w:cs="仿宋"/>
          <w:kern w:val="0"/>
          <w:sz w:val="24"/>
          <w:szCs w:val="24"/>
        </w:rPr>
        <w:t>法定代表人（</w:t>
      </w:r>
      <w:r>
        <w:rPr>
          <w:rFonts w:hint="eastAsia" w:ascii="仿宋" w:hAnsi="仿宋" w:cs="宋体"/>
          <w:kern w:val="0"/>
          <w:sz w:val="24"/>
          <w:szCs w:val="24"/>
        </w:rPr>
        <w:t>负责</w:t>
      </w:r>
      <w:r>
        <w:rPr>
          <w:rFonts w:hint="eastAsia" w:ascii="仿宋" w:hAnsi="仿宋" w:cs="MS Mincho"/>
          <w:kern w:val="0"/>
          <w:sz w:val="24"/>
          <w:szCs w:val="24"/>
        </w:rPr>
        <w:t>人）：</w:t>
      </w:r>
      <w:r>
        <w:rPr>
          <w:rFonts w:hint="eastAsia" w:ascii="仿宋" w:hAnsi="仿宋" w:cs="仿宋"/>
          <w:kern w:val="0"/>
          <w:sz w:val="24"/>
          <w:szCs w:val="24"/>
          <w:u w:val="single"/>
        </w:rPr>
        <w:t>　　　　　　　　　</w:t>
      </w:r>
    </w:p>
    <w:p w14:paraId="0602F227">
      <w:pPr>
        <w:tabs>
          <w:tab w:val="left" w:pos="8460"/>
        </w:tabs>
        <w:spacing w:line="600" w:lineRule="exact"/>
        <w:jc w:val="left"/>
        <w:rPr>
          <w:rFonts w:ascii="仿宋" w:hAnsi="仿宋"/>
          <w:kern w:val="0"/>
          <w:sz w:val="24"/>
          <w:szCs w:val="24"/>
        </w:rPr>
      </w:pPr>
      <w:r>
        <w:rPr>
          <w:rFonts w:hint="eastAsia" w:ascii="仿宋" w:hAnsi="仿宋" w:cs="仿宋"/>
          <w:kern w:val="0"/>
          <w:sz w:val="24"/>
          <w:szCs w:val="24"/>
        </w:rPr>
        <w:t>申</w:t>
      </w:r>
      <w:r>
        <w:rPr>
          <w:rFonts w:hint="eastAsia" w:ascii="仿宋" w:hAnsi="仿宋" w:cs="宋体"/>
          <w:kern w:val="0"/>
          <w:sz w:val="24"/>
          <w:szCs w:val="24"/>
        </w:rPr>
        <w:t>报类别</w:t>
      </w:r>
      <w:r>
        <w:rPr>
          <w:rFonts w:hint="eastAsia" w:ascii="仿宋" w:hAnsi="仿宋" w:cs="MS Mincho"/>
          <w:kern w:val="0"/>
          <w:sz w:val="24"/>
          <w:szCs w:val="24"/>
        </w:rPr>
        <w:t>：□</w:t>
      </w:r>
      <w:r>
        <w:rPr>
          <w:rFonts w:hint="eastAsia" w:ascii="仿宋" w:hAnsi="仿宋" w:cs="仿宋"/>
          <w:sz w:val="24"/>
          <w:szCs w:val="24"/>
        </w:rPr>
        <w:t>核</w:t>
      </w:r>
      <w:r>
        <w:rPr>
          <w:rFonts w:hint="eastAsia" w:ascii="仿宋" w:hAnsi="仿宋" w:cs="宋体"/>
          <w:sz w:val="24"/>
          <w:szCs w:val="24"/>
        </w:rPr>
        <w:t>发</w:t>
      </w:r>
      <w:r>
        <w:rPr>
          <w:rFonts w:hint="eastAsia" w:ascii="仿宋" w:hAnsi="仿宋" w:cs="仿宋"/>
          <w:kern w:val="0"/>
          <w:sz w:val="24"/>
          <w:szCs w:val="24"/>
        </w:rPr>
        <w:t>；□</w:t>
      </w:r>
      <w:r>
        <w:rPr>
          <w:rFonts w:hint="eastAsia" w:ascii="仿宋" w:hAnsi="仿宋" w:cs="宋体"/>
          <w:kern w:val="0"/>
          <w:sz w:val="24"/>
          <w:szCs w:val="24"/>
          <w:lang w:val="zh-CN"/>
        </w:rPr>
        <w:t>变</w:t>
      </w:r>
      <w:r>
        <w:rPr>
          <w:rFonts w:hint="eastAsia" w:ascii="仿宋" w:hAnsi="仿宋" w:cs="MS Mincho"/>
          <w:kern w:val="0"/>
          <w:sz w:val="24"/>
          <w:szCs w:val="24"/>
          <w:lang w:val="zh-CN"/>
        </w:rPr>
        <w:t>更</w:t>
      </w:r>
      <w:r>
        <w:rPr>
          <w:rFonts w:hint="eastAsia" w:ascii="仿宋" w:hAnsi="仿宋" w:cs="仿宋"/>
          <w:kern w:val="0"/>
          <w:sz w:val="24"/>
          <w:szCs w:val="24"/>
        </w:rPr>
        <w:t>；□</w:t>
      </w:r>
      <w:r>
        <w:rPr>
          <w:rFonts w:hint="eastAsia" w:ascii="仿宋" w:hAnsi="仿宋" w:cs="仿宋"/>
          <w:kern w:val="0"/>
          <w:sz w:val="24"/>
          <w:szCs w:val="24"/>
          <w:lang w:val="zh-CN"/>
        </w:rPr>
        <w:t>延</w:t>
      </w:r>
      <w:r>
        <w:rPr>
          <w:rFonts w:hint="eastAsia" w:ascii="仿宋" w:hAnsi="仿宋" w:cs="宋体"/>
          <w:kern w:val="0"/>
          <w:sz w:val="24"/>
          <w:szCs w:val="24"/>
          <w:lang w:val="zh-CN"/>
        </w:rPr>
        <w:t>续</w:t>
      </w:r>
    </w:p>
    <w:p w14:paraId="4AB2BF21">
      <w:pPr>
        <w:spacing w:line="579" w:lineRule="exact"/>
        <w:rPr>
          <w:rFonts w:ascii="仿宋" w:hAnsi="仿宋"/>
          <w:sz w:val="24"/>
          <w:szCs w:val="24"/>
        </w:rPr>
      </w:pPr>
      <w:r>
        <w:rPr>
          <w:rFonts w:hint="eastAsia" w:ascii="仿宋" w:hAnsi="仿宋"/>
          <w:sz w:val="24"/>
          <w:szCs w:val="24"/>
        </w:rPr>
        <w:t>一、生产场所</w:t>
      </w:r>
    </w:p>
    <w:tbl>
      <w:tblPr>
        <w:tblStyle w:val="6"/>
        <w:tblW w:w="0" w:type="auto"/>
        <w:jc w:val="center"/>
        <w:tblLayout w:type="fixed"/>
        <w:tblCellMar>
          <w:top w:w="0" w:type="dxa"/>
          <w:left w:w="108" w:type="dxa"/>
          <w:bottom w:w="0" w:type="dxa"/>
          <w:right w:w="108" w:type="dxa"/>
        </w:tblCellMar>
      </w:tblPr>
      <w:tblGrid>
        <w:gridCol w:w="722"/>
        <w:gridCol w:w="2539"/>
        <w:gridCol w:w="4299"/>
        <w:gridCol w:w="1695"/>
        <w:gridCol w:w="4785"/>
      </w:tblGrid>
      <w:tr w14:paraId="775D1613">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3C6EC480">
            <w:pPr>
              <w:widowControl/>
              <w:spacing w:line="240" w:lineRule="exact"/>
              <w:jc w:val="left"/>
              <w:rPr>
                <w:rFonts w:ascii="仿宋" w:hAnsi="仿宋" w:cs="宋体"/>
                <w:kern w:val="0"/>
                <w:sz w:val="21"/>
                <w:szCs w:val="21"/>
              </w:rPr>
            </w:pPr>
            <w:r>
              <w:rPr>
                <w:rFonts w:hint="eastAsia" w:ascii="仿宋" w:hAnsi="仿宋" w:cs="宋体"/>
                <w:kern w:val="0"/>
                <w:sz w:val="21"/>
                <w:szCs w:val="21"/>
              </w:rPr>
              <w:t>序号</w:t>
            </w:r>
          </w:p>
        </w:tc>
        <w:tc>
          <w:tcPr>
            <w:tcW w:w="2539" w:type="dxa"/>
            <w:tcBorders>
              <w:top w:val="single" w:color="auto" w:sz="4" w:space="0"/>
              <w:left w:val="nil"/>
              <w:bottom w:val="single" w:color="auto" w:sz="4" w:space="0"/>
              <w:right w:val="single" w:color="auto" w:sz="4" w:space="0"/>
            </w:tcBorders>
            <w:noWrap w:val="0"/>
            <w:vAlign w:val="center"/>
          </w:tcPr>
          <w:p w14:paraId="06BF30D6">
            <w:pPr>
              <w:widowControl/>
              <w:spacing w:line="240" w:lineRule="exact"/>
              <w:jc w:val="left"/>
              <w:rPr>
                <w:rFonts w:ascii="仿宋" w:hAnsi="仿宋" w:cs="宋体"/>
                <w:kern w:val="0"/>
                <w:sz w:val="21"/>
                <w:szCs w:val="21"/>
              </w:rPr>
            </w:pPr>
            <w:r>
              <w:rPr>
                <w:rFonts w:hint="eastAsia" w:ascii="仿宋" w:hAnsi="仿宋" w:cs="宋体"/>
                <w:kern w:val="0"/>
                <w:sz w:val="21"/>
                <w:szCs w:val="21"/>
              </w:rPr>
              <w:t>项目</w:t>
            </w:r>
          </w:p>
        </w:tc>
        <w:tc>
          <w:tcPr>
            <w:tcW w:w="4299" w:type="dxa"/>
            <w:tcBorders>
              <w:top w:val="single" w:color="auto" w:sz="4" w:space="0"/>
              <w:left w:val="nil"/>
              <w:bottom w:val="single" w:color="auto" w:sz="4" w:space="0"/>
              <w:right w:val="single" w:color="auto" w:sz="4" w:space="0"/>
            </w:tcBorders>
            <w:noWrap w:val="0"/>
            <w:vAlign w:val="center"/>
          </w:tcPr>
          <w:p w14:paraId="544EE382">
            <w:pPr>
              <w:widowControl/>
              <w:spacing w:line="240" w:lineRule="exact"/>
              <w:jc w:val="left"/>
              <w:rPr>
                <w:rFonts w:ascii="仿宋" w:hAnsi="仿宋" w:cs="宋体"/>
                <w:kern w:val="0"/>
                <w:sz w:val="21"/>
                <w:szCs w:val="21"/>
              </w:rPr>
            </w:pPr>
            <w:r>
              <w:rPr>
                <w:rFonts w:hint="eastAsia" w:ascii="仿宋" w:hAnsi="仿宋" w:cs="宋体"/>
                <w:kern w:val="0"/>
                <w:sz w:val="21"/>
                <w:szCs w:val="21"/>
              </w:rPr>
              <w:t>自查内容</w:t>
            </w:r>
          </w:p>
        </w:tc>
        <w:tc>
          <w:tcPr>
            <w:tcW w:w="1695" w:type="dxa"/>
            <w:tcBorders>
              <w:top w:val="single" w:color="auto" w:sz="4" w:space="0"/>
              <w:left w:val="nil"/>
              <w:bottom w:val="single" w:color="auto" w:sz="4" w:space="0"/>
              <w:right w:val="single" w:color="auto" w:sz="4" w:space="0"/>
            </w:tcBorders>
            <w:noWrap w:val="0"/>
            <w:vAlign w:val="center"/>
          </w:tcPr>
          <w:p w14:paraId="0D3649D6">
            <w:pPr>
              <w:widowControl/>
              <w:spacing w:line="240" w:lineRule="exact"/>
              <w:jc w:val="left"/>
              <w:rPr>
                <w:rFonts w:ascii="仿宋" w:hAnsi="仿宋" w:cs="宋体"/>
                <w:kern w:val="0"/>
                <w:sz w:val="21"/>
                <w:szCs w:val="21"/>
              </w:rPr>
            </w:pPr>
            <w:r>
              <w:rPr>
                <w:rFonts w:hint="eastAsia" w:ascii="仿宋" w:hAnsi="仿宋" w:cs="宋体"/>
                <w:kern w:val="0"/>
                <w:sz w:val="21"/>
                <w:szCs w:val="21"/>
              </w:rPr>
              <w:t>是否符合通则、细则要求</w:t>
            </w:r>
          </w:p>
        </w:tc>
        <w:tc>
          <w:tcPr>
            <w:tcW w:w="4785" w:type="dxa"/>
            <w:tcBorders>
              <w:top w:val="single" w:color="auto" w:sz="4" w:space="0"/>
              <w:left w:val="nil"/>
              <w:bottom w:val="single" w:color="auto" w:sz="4" w:space="0"/>
              <w:right w:val="single" w:color="auto" w:sz="4" w:space="0"/>
            </w:tcBorders>
            <w:noWrap w:val="0"/>
            <w:vAlign w:val="center"/>
          </w:tcPr>
          <w:p w14:paraId="3851EA5E">
            <w:pPr>
              <w:widowControl/>
              <w:spacing w:line="240" w:lineRule="exact"/>
              <w:jc w:val="left"/>
              <w:rPr>
                <w:rFonts w:ascii="仿宋" w:hAnsi="仿宋" w:cs="宋体"/>
                <w:kern w:val="0"/>
                <w:sz w:val="21"/>
                <w:szCs w:val="21"/>
              </w:rPr>
            </w:pPr>
            <w:r>
              <w:rPr>
                <w:rFonts w:hint="eastAsia" w:ascii="仿宋" w:hAnsi="仿宋" w:cs="宋体"/>
                <w:kern w:val="0"/>
                <w:sz w:val="21"/>
                <w:szCs w:val="21"/>
              </w:rPr>
              <w:t>变化情况描述（变更或延续换证时填写）</w:t>
            </w:r>
          </w:p>
        </w:tc>
      </w:tr>
      <w:tr w14:paraId="35D13F21">
        <w:tblPrEx>
          <w:tblCellMar>
            <w:top w:w="0" w:type="dxa"/>
            <w:left w:w="108" w:type="dxa"/>
            <w:bottom w:w="0" w:type="dxa"/>
            <w:right w:w="108" w:type="dxa"/>
          </w:tblCellMar>
        </w:tblPrEx>
        <w:trPr>
          <w:jc w:val="center"/>
        </w:trPr>
        <w:tc>
          <w:tcPr>
            <w:tcW w:w="722" w:type="dxa"/>
            <w:tcBorders>
              <w:top w:val="nil"/>
              <w:left w:val="single" w:color="auto" w:sz="4" w:space="0"/>
              <w:bottom w:val="single" w:color="auto" w:sz="4" w:space="0"/>
              <w:right w:val="single" w:color="auto" w:sz="4" w:space="0"/>
            </w:tcBorders>
            <w:noWrap w:val="0"/>
            <w:vAlign w:val="center"/>
          </w:tcPr>
          <w:p w14:paraId="1414E6AD">
            <w:pPr>
              <w:widowControl/>
              <w:spacing w:line="240" w:lineRule="exact"/>
              <w:jc w:val="left"/>
              <w:rPr>
                <w:rFonts w:ascii="仿宋" w:hAnsi="仿宋" w:cs="宋体"/>
                <w:kern w:val="0"/>
                <w:sz w:val="21"/>
                <w:szCs w:val="21"/>
              </w:rPr>
            </w:pPr>
            <w:r>
              <w:rPr>
                <w:rFonts w:hint="eastAsia" w:ascii="仿宋" w:hAnsi="仿宋" w:cs="宋体"/>
                <w:kern w:val="0"/>
                <w:sz w:val="21"/>
                <w:szCs w:val="21"/>
              </w:rPr>
              <w:t>1</w:t>
            </w:r>
          </w:p>
        </w:tc>
        <w:tc>
          <w:tcPr>
            <w:tcW w:w="2539" w:type="dxa"/>
            <w:tcBorders>
              <w:top w:val="nil"/>
              <w:left w:val="nil"/>
              <w:bottom w:val="single" w:color="auto" w:sz="4" w:space="0"/>
              <w:right w:val="single" w:color="auto" w:sz="4" w:space="0"/>
            </w:tcBorders>
            <w:noWrap w:val="0"/>
            <w:vAlign w:val="center"/>
          </w:tcPr>
          <w:p w14:paraId="5E4662AA">
            <w:pPr>
              <w:widowControl/>
              <w:spacing w:line="240" w:lineRule="exact"/>
              <w:jc w:val="left"/>
              <w:rPr>
                <w:rFonts w:ascii="仿宋" w:hAnsi="仿宋" w:cs="宋体"/>
                <w:kern w:val="0"/>
                <w:sz w:val="21"/>
                <w:szCs w:val="21"/>
              </w:rPr>
            </w:pPr>
            <w:r>
              <w:rPr>
                <w:rFonts w:hint="eastAsia" w:ascii="仿宋" w:hAnsi="仿宋" w:cs="宋体"/>
                <w:kern w:val="0"/>
                <w:sz w:val="21"/>
                <w:szCs w:val="21"/>
              </w:rPr>
              <w:t>周边及厂区环境</w:t>
            </w:r>
          </w:p>
        </w:tc>
        <w:tc>
          <w:tcPr>
            <w:tcW w:w="4299" w:type="dxa"/>
            <w:tcBorders>
              <w:top w:val="nil"/>
              <w:left w:val="nil"/>
              <w:bottom w:val="single" w:color="auto" w:sz="4" w:space="0"/>
              <w:right w:val="single" w:color="auto" w:sz="4" w:space="0"/>
            </w:tcBorders>
            <w:noWrap w:val="0"/>
            <w:vAlign w:val="center"/>
          </w:tcPr>
          <w:p w14:paraId="6391EE80">
            <w:pPr>
              <w:widowControl/>
              <w:spacing w:line="240" w:lineRule="exact"/>
              <w:jc w:val="left"/>
              <w:rPr>
                <w:rFonts w:ascii="仿宋" w:hAnsi="仿宋" w:cs="宋体"/>
                <w:kern w:val="0"/>
                <w:sz w:val="21"/>
                <w:szCs w:val="21"/>
              </w:rPr>
            </w:pPr>
            <w:r>
              <w:rPr>
                <w:rFonts w:hint="eastAsia" w:ascii="仿宋" w:hAnsi="仿宋" w:cs="宋体"/>
                <w:kern w:val="0"/>
                <w:sz w:val="21"/>
                <w:szCs w:val="21"/>
              </w:rPr>
              <w:t>厂区周围应无有害气体、烟尘、粉尘、放射性物质及其他扩散性污染源。厂区的道路应为水泥、沥青或砖石等硬质材料铺成。</w:t>
            </w:r>
          </w:p>
        </w:tc>
        <w:tc>
          <w:tcPr>
            <w:tcW w:w="1695" w:type="dxa"/>
            <w:tcBorders>
              <w:top w:val="nil"/>
              <w:left w:val="nil"/>
              <w:bottom w:val="single" w:color="auto" w:sz="4" w:space="0"/>
              <w:right w:val="single" w:color="auto" w:sz="4" w:space="0"/>
            </w:tcBorders>
            <w:noWrap w:val="0"/>
            <w:vAlign w:val="center"/>
          </w:tcPr>
          <w:p w14:paraId="48A6ACED">
            <w:pPr>
              <w:widowControl/>
              <w:spacing w:line="240" w:lineRule="exact"/>
              <w:jc w:val="left"/>
              <w:rPr>
                <w:rFonts w:ascii="仿宋" w:hAnsi="仿宋" w:cs="宋体"/>
                <w:kern w:val="0"/>
                <w:sz w:val="21"/>
                <w:szCs w:val="21"/>
              </w:rPr>
            </w:pPr>
            <w:r>
              <w:rPr>
                <w:rFonts w:hint="eastAsia" w:ascii="仿宋" w:hAnsi="仿宋" w:cs="宋体"/>
                <w:kern w:val="0"/>
                <w:sz w:val="21"/>
                <w:szCs w:val="21"/>
              </w:rPr>
              <w:t>□是</w:t>
            </w:r>
            <w:r>
              <w:rPr>
                <w:rFonts w:hint="eastAsia" w:ascii="仿宋" w:hAnsi="仿宋" w:cs="宋体"/>
                <w:kern w:val="0"/>
                <w:sz w:val="21"/>
                <w:szCs w:val="21"/>
              </w:rPr>
              <w:br w:type="textWrapping"/>
            </w:r>
            <w:r>
              <w:rPr>
                <w:rFonts w:hint="eastAsia" w:ascii="仿宋" w:hAnsi="仿宋" w:cs="宋体"/>
                <w:kern w:val="0"/>
                <w:sz w:val="21"/>
                <w:szCs w:val="21"/>
              </w:rPr>
              <w:t>□否</w:t>
            </w:r>
          </w:p>
        </w:tc>
        <w:tc>
          <w:tcPr>
            <w:tcW w:w="4785" w:type="dxa"/>
            <w:tcBorders>
              <w:top w:val="nil"/>
              <w:left w:val="nil"/>
              <w:bottom w:val="single" w:color="auto" w:sz="4" w:space="0"/>
              <w:right w:val="single" w:color="auto" w:sz="4" w:space="0"/>
            </w:tcBorders>
            <w:noWrap w:val="0"/>
            <w:vAlign w:val="center"/>
          </w:tcPr>
          <w:p w14:paraId="65700DEA">
            <w:pPr>
              <w:widowControl/>
              <w:spacing w:line="240" w:lineRule="exact"/>
              <w:jc w:val="left"/>
              <w:rPr>
                <w:rFonts w:ascii="仿宋" w:hAnsi="仿宋" w:cs="宋体"/>
                <w:kern w:val="0"/>
                <w:sz w:val="21"/>
                <w:szCs w:val="21"/>
              </w:rPr>
            </w:pPr>
            <w:r>
              <w:rPr>
                <w:rFonts w:hint="eastAsia" w:ascii="仿宋" w:hAnsi="仿宋" w:cs="宋体"/>
                <w:kern w:val="0"/>
                <w:sz w:val="21"/>
                <w:szCs w:val="21"/>
              </w:rPr>
              <w:t>　</w:t>
            </w:r>
          </w:p>
        </w:tc>
      </w:tr>
      <w:tr w14:paraId="005AE60D">
        <w:tblPrEx>
          <w:tblCellMar>
            <w:top w:w="0" w:type="dxa"/>
            <w:left w:w="108" w:type="dxa"/>
            <w:bottom w:w="0" w:type="dxa"/>
            <w:right w:w="108" w:type="dxa"/>
          </w:tblCellMar>
        </w:tblPrEx>
        <w:trPr>
          <w:jc w:val="center"/>
        </w:trPr>
        <w:tc>
          <w:tcPr>
            <w:tcW w:w="722" w:type="dxa"/>
            <w:tcBorders>
              <w:top w:val="nil"/>
              <w:left w:val="single" w:color="auto" w:sz="4" w:space="0"/>
              <w:bottom w:val="single" w:color="auto" w:sz="4" w:space="0"/>
              <w:right w:val="single" w:color="auto" w:sz="4" w:space="0"/>
            </w:tcBorders>
            <w:noWrap w:val="0"/>
            <w:vAlign w:val="center"/>
          </w:tcPr>
          <w:p w14:paraId="04C36D9F">
            <w:pPr>
              <w:widowControl/>
              <w:spacing w:line="240" w:lineRule="exact"/>
              <w:jc w:val="left"/>
              <w:rPr>
                <w:rFonts w:ascii="仿宋" w:hAnsi="仿宋" w:cs="宋体"/>
                <w:kern w:val="0"/>
                <w:sz w:val="21"/>
                <w:szCs w:val="21"/>
              </w:rPr>
            </w:pPr>
            <w:r>
              <w:rPr>
                <w:rFonts w:hint="eastAsia" w:ascii="仿宋" w:hAnsi="仿宋" w:cs="宋体"/>
                <w:kern w:val="0"/>
                <w:sz w:val="21"/>
                <w:szCs w:val="21"/>
              </w:rPr>
              <w:t>2</w:t>
            </w:r>
          </w:p>
        </w:tc>
        <w:tc>
          <w:tcPr>
            <w:tcW w:w="2539" w:type="dxa"/>
            <w:tcBorders>
              <w:top w:val="nil"/>
              <w:left w:val="nil"/>
              <w:bottom w:val="single" w:color="auto" w:sz="4" w:space="0"/>
              <w:right w:val="single" w:color="auto" w:sz="4" w:space="0"/>
            </w:tcBorders>
            <w:noWrap w:val="0"/>
            <w:vAlign w:val="center"/>
          </w:tcPr>
          <w:p w14:paraId="54452F2E">
            <w:pPr>
              <w:widowControl/>
              <w:spacing w:line="240" w:lineRule="exact"/>
              <w:jc w:val="left"/>
              <w:rPr>
                <w:rFonts w:ascii="仿宋" w:hAnsi="仿宋" w:cs="宋体"/>
                <w:kern w:val="0"/>
                <w:sz w:val="21"/>
                <w:szCs w:val="21"/>
              </w:rPr>
            </w:pPr>
            <w:r>
              <w:rPr>
                <w:rFonts w:hint="eastAsia" w:ascii="仿宋" w:hAnsi="仿宋" w:cs="宋体"/>
                <w:kern w:val="0"/>
                <w:sz w:val="21"/>
                <w:szCs w:val="21"/>
              </w:rPr>
              <w:t>厂区布局及功能区域划分情况</w:t>
            </w:r>
          </w:p>
        </w:tc>
        <w:tc>
          <w:tcPr>
            <w:tcW w:w="4299" w:type="dxa"/>
            <w:tcBorders>
              <w:top w:val="nil"/>
              <w:left w:val="nil"/>
              <w:bottom w:val="single" w:color="auto" w:sz="4" w:space="0"/>
              <w:right w:val="single" w:color="auto" w:sz="4" w:space="0"/>
            </w:tcBorders>
            <w:noWrap w:val="0"/>
            <w:vAlign w:val="center"/>
          </w:tcPr>
          <w:p w14:paraId="3F59B5F5">
            <w:pPr>
              <w:widowControl/>
              <w:spacing w:line="240" w:lineRule="exact"/>
              <w:jc w:val="left"/>
              <w:rPr>
                <w:rFonts w:ascii="仿宋" w:hAnsi="仿宋" w:cs="宋体"/>
                <w:kern w:val="0"/>
                <w:sz w:val="21"/>
                <w:szCs w:val="21"/>
              </w:rPr>
            </w:pPr>
            <w:r>
              <w:rPr>
                <w:rFonts w:hint="eastAsia" w:ascii="仿宋" w:hAnsi="仿宋" w:cs="宋体"/>
                <w:kern w:val="0"/>
                <w:sz w:val="21"/>
                <w:szCs w:val="21"/>
              </w:rPr>
              <w:t>厂区布局应合理；生活区、生产区相互隔离。</w:t>
            </w:r>
          </w:p>
        </w:tc>
        <w:tc>
          <w:tcPr>
            <w:tcW w:w="1695" w:type="dxa"/>
            <w:tcBorders>
              <w:top w:val="nil"/>
              <w:left w:val="nil"/>
              <w:bottom w:val="single" w:color="auto" w:sz="4" w:space="0"/>
              <w:right w:val="single" w:color="auto" w:sz="4" w:space="0"/>
            </w:tcBorders>
            <w:noWrap w:val="0"/>
            <w:vAlign w:val="center"/>
          </w:tcPr>
          <w:p w14:paraId="3D19C870">
            <w:pPr>
              <w:widowControl/>
              <w:spacing w:line="240" w:lineRule="exact"/>
              <w:jc w:val="left"/>
              <w:rPr>
                <w:rFonts w:ascii="仿宋" w:hAnsi="仿宋" w:cs="宋体"/>
                <w:kern w:val="0"/>
                <w:sz w:val="21"/>
                <w:szCs w:val="21"/>
              </w:rPr>
            </w:pPr>
            <w:r>
              <w:rPr>
                <w:rFonts w:hint="eastAsia" w:ascii="仿宋" w:hAnsi="仿宋" w:cs="宋体"/>
                <w:kern w:val="0"/>
                <w:sz w:val="21"/>
                <w:szCs w:val="21"/>
              </w:rPr>
              <w:t>□是</w:t>
            </w:r>
            <w:r>
              <w:rPr>
                <w:rFonts w:hint="eastAsia" w:ascii="仿宋" w:hAnsi="仿宋" w:cs="宋体"/>
                <w:kern w:val="0"/>
                <w:sz w:val="21"/>
                <w:szCs w:val="21"/>
              </w:rPr>
              <w:br w:type="textWrapping"/>
            </w:r>
            <w:r>
              <w:rPr>
                <w:rFonts w:hint="eastAsia" w:ascii="仿宋" w:hAnsi="仿宋" w:cs="宋体"/>
                <w:kern w:val="0"/>
                <w:sz w:val="21"/>
                <w:szCs w:val="21"/>
              </w:rPr>
              <w:t>□否</w:t>
            </w:r>
          </w:p>
        </w:tc>
        <w:tc>
          <w:tcPr>
            <w:tcW w:w="4785" w:type="dxa"/>
            <w:tcBorders>
              <w:top w:val="nil"/>
              <w:left w:val="nil"/>
              <w:bottom w:val="single" w:color="auto" w:sz="4" w:space="0"/>
              <w:right w:val="single" w:color="auto" w:sz="4" w:space="0"/>
            </w:tcBorders>
            <w:noWrap w:val="0"/>
            <w:vAlign w:val="center"/>
          </w:tcPr>
          <w:p w14:paraId="54B634FA">
            <w:pPr>
              <w:widowControl/>
              <w:spacing w:line="240" w:lineRule="exact"/>
              <w:jc w:val="left"/>
              <w:rPr>
                <w:rFonts w:ascii="仿宋" w:hAnsi="仿宋" w:cs="宋体"/>
                <w:kern w:val="0"/>
                <w:sz w:val="21"/>
                <w:szCs w:val="21"/>
              </w:rPr>
            </w:pPr>
            <w:r>
              <w:rPr>
                <w:rFonts w:hint="eastAsia" w:ascii="仿宋" w:hAnsi="仿宋" w:cs="宋体"/>
                <w:kern w:val="0"/>
                <w:sz w:val="21"/>
                <w:szCs w:val="21"/>
              </w:rPr>
              <w:t>　</w:t>
            </w:r>
          </w:p>
        </w:tc>
      </w:tr>
      <w:tr w14:paraId="47BC958D">
        <w:tblPrEx>
          <w:tblCellMar>
            <w:top w:w="0" w:type="dxa"/>
            <w:left w:w="108" w:type="dxa"/>
            <w:bottom w:w="0" w:type="dxa"/>
            <w:right w:w="108" w:type="dxa"/>
          </w:tblCellMar>
        </w:tblPrEx>
        <w:trPr>
          <w:jc w:val="center"/>
        </w:trPr>
        <w:tc>
          <w:tcPr>
            <w:tcW w:w="722" w:type="dxa"/>
            <w:tcBorders>
              <w:top w:val="nil"/>
              <w:left w:val="single" w:color="auto" w:sz="4" w:space="0"/>
              <w:bottom w:val="single" w:color="auto" w:sz="4" w:space="0"/>
              <w:right w:val="single" w:color="auto" w:sz="4" w:space="0"/>
            </w:tcBorders>
            <w:noWrap w:val="0"/>
            <w:vAlign w:val="center"/>
          </w:tcPr>
          <w:p w14:paraId="6ADBCEF1">
            <w:pPr>
              <w:widowControl/>
              <w:spacing w:line="240" w:lineRule="exact"/>
              <w:jc w:val="left"/>
              <w:rPr>
                <w:rFonts w:ascii="仿宋" w:hAnsi="仿宋" w:cs="宋体"/>
                <w:kern w:val="0"/>
                <w:sz w:val="21"/>
                <w:szCs w:val="21"/>
              </w:rPr>
            </w:pPr>
            <w:r>
              <w:rPr>
                <w:rFonts w:hint="eastAsia" w:ascii="仿宋" w:hAnsi="仿宋" w:cs="宋体"/>
                <w:kern w:val="0"/>
                <w:sz w:val="21"/>
                <w:szCs w:val="21"/>
              </w:rPr>
              <w:t>3</w:t>
            </w:r>
          </w:p>
        </w:tc>
        <w:tc>
          <w:tcPr>
            <w:tcW w:w="2539" w:type="dxa"/>
            <w:tcBorders>
              <w:top w:val="nil"/>
              <w:left w:val="nil"/>
              <w:bottom w:val="single" w:color="auto" w:sz="4" w:space="0"/>
              <w:right w:val="single" w:color="auto" w:sz="4" w:space="0"/>
            </w:tcBorders>
            <w:noWrap w:val="0"/>
            <w:vAlign w:val="center"/>
          </w:tcPr>
          <w:p w14:paraId="78E8B626">
            <w:pPr>
              <w:widowControl/>
              <w:spacing w:line="240" w:lineRule="exact"/>
              <w:jc w:val="left"/>
              <w:rPr>
                <w:rFonts w:ascii="仿宋" w:hAnsi="仿宋" w:cs="宋体"/>
                <w:kern w:val="0"/>
                <w:sz w:val="21"/>
                <w:szCs w:val="21"/>
              </w:rPr>
            </w:pPr>
            <w:r>
              <w:rPr>
                <w:rFonts w:hint="eastAsia" w:ascii="仿宋" w:hAnsi="仿宋" w:cs="宋体"/>
                <w:kern w:val="0"/>
                <w:sz w:val="21"/>
                <w:szCs w:val="21"/>
              </w:rPr>
              <w:t>面积、空间与生产能力的适应性</w:t>
            </w:r>
          </w:p>
        </w:tc>
        <w:tc>
          <w:tcPr>
            <w:tcW w:w="4299" w:type="dxa"/>
            <w:tcBorders>
              <w:top w:val="nil"/>
              <w:left w:val="nil"/>
              <w:bottom w:val="single" w:color="auto" w:sz="4" w:space="0"/>
              <w:right w:val="single" w:color="auto" w:sz="4" w:space="0"/>
            </w:tcBorders>
            <w:noWrap w:val="0"/>
            <w:vAlign w:val="center"/>
          </w:tcPr>
          <w:p w14:paraId="7BD9688A">
            <w:pPr>
              <w:widowControl/>
              <w:spacing w:line="240" w:lineRule="exact"/>
              <w:jc w:val="left"/>
              <w:rPr>
                <w:rFonts w:ascii="仿宋" w:hAnsi="仿宋" w:cs="宋体"/>
                <w:kern w:val="0"/>
                <w:sz w:val="21"/>
                <w:szCs w:val="21"/>
              </w:rPr>
            </w:pPr>
            <w:r>
              <w:rPr>
                <w:rFonts w:hint="eastAsia" w:ascii="仿宋" w:hAnsi="仿宋" w:cs="宋体"/>
                <w:kern w:val="0"/>
                <w:sz w:val="21"/>
                <w:szCs w:val="21"/>
              </w:rPr>
              <w:t>厂区面积</w:t>
            </w:r>
            <w:r>
              <w:rPr>
                <w:rFonts w:hint="eastAsia" w:ascii="仿宋" w:hAnsi="仿宋" w:cs="宋体"/>
                <w:kern w:val="0"/>
                <w:sz w:val="21"/>
                <w:szCs w:val="21"/>
                <w:u w:val="single"/>
              </w:rPr>
              <w:t xml:space="preserve">       </w:t>
            </w:r>
            <w:r>
              <w:rPr>
                <w:rFonts w:hint="eastAsia" w:ascii="仿宋" w:hAnsi="仿宋" w:cs="宋体"/>
                <w:kern w:val="0"/>
                <w:sz w:val="21"/>
                <w:szCs w:val="21"/>
              </w:rPr>
              <w:t xml:space="preserve">。应有足够空间，便于设备、物料的贮存与运输、卫生清理和人员通行。 </w:t>
            </w:r>
          </w:p>
        </w:tc>
        <w:tc>
          <w:tcPr>
            <w:tcW w:w="1695" w:type="dxa"/>
            <w:tcBorders>
              <w:top w:val="nil"/>
              <w:left w:val="nil"/>
              <w:bottom w:val="single" w:color="auto" w:sz="4" w:space="0"/>
              <w:right w:val="single" w:color="auto" w:sz="4" w:space="0"/>
            </w:tcBorders>
            <w:noWrap w:val="0"/>
            <w:vAlign w:val="center"/>
          </w:tcPr>
          <w:p w14:paraId="5029A55E">
            <w:pPr>
              <w:widowControl/>
              <w:spacing w:line="240" w:lineRule="exact"/>
              <w:jc w:val="left"/>
              <w:rPr>
                <w:rFonts w:ascii="仿宋" w:hAnsi="仿宋" w:cs="宋体"/>
                <w:kern w:val="0"/>
                <w:sz w:val="21"/>
                <w:szCs w:val="21"/>
              </w:rPr>
            </w:pPr>
            <w:r>
              <w:rPr>
                <w:rFonts w:hint="eastAsia" w:ascii="仿宋" w:hAnsi="仿宋" w:cs="宋体"/>
                <w:kern w:val="0"/>
                <w:sz w:val="21"/>
                <w:szCs w:val="21"/>
              </w:rPr>
              <w:t>□是</w:t>
            </w:r>
            <w:r>
              <w:rPr>
                <w:rFonts w:hint="eastAsia" w:ascii="仿宋" w:hAnsi="仿宋" w:cs="宋体"/>
                <w:kern w:val="0"/>
                <w:sz w:val="21"/>
                <w:szCs w:val="21"/>
              </w:rPr>
              <w:br w:type="textWrapping"/>
            </w:r>
            <w:r>
              <w:rPr>
                <w:rFonts w:hint="eastAsia" w:ascii="仿宋" w:hAnsi="仿宋" w:cs="宋体"/>
                <w:kern w:val="0"/>
                <w:sz w:val="21"/>
                <w:szCs w:val="21"/>
              </w:rPr>
              <w:t>□否</w:t>
            </w:r>
          </w:p>
        </w:tc>
        <w:tc>
          <w:tcPr>
            <w:tcW w:w="4785" w:type="dxa"/>
            <w:tcBorders>
              <w:top w:val="nil"/>
              <w:left w:val="nil"/>
              <w:bottom w:val="single" w:color="auto" w:sz="4" w:space="0"/>
              <w:right w:val="single" w:color="auto" w:sz="4" w:space="0"/>
            </w:tcBorders>
            <w:noWrap w:val="0"/>
            <w:vAlign w:val="center"/>
          </w:tcPr>
          <w:p w14:paraId="3622CC57">
            <w:pPr>
              <w:widowControl/>
              <w:spacing w:line="240" w:lineRule="exact"/>
              <w:jc w:val="left"/>
              <w:rPr>
                <w:rFonts w:ascii="仿宋" w:hAnsi="仿宋" w:cs="宋体"/>
                <w:kern w:val="0"/>
                <w:sz w:val="21"/>
                <w:szCs w:val="21"/>
              </w:rPr>
            </w:pPr>
            <w:r>
              <w:rPr>
                <w:rFonts w:hint="eastAsia" w:ascii="仿宋" w:hAnsi="仿宋" w:cs="宋体"/>
                <w:kern w:val="0"/>
                <w:sz w:val="21"/>
                <w:szCs w:val="21"/>
              </w:rPr>
              <w:t>　</w:t>
            </w:r>
          </w:p>
        </w:tc>
      </w:tr>
      <w:tr w14:paraId="5F4ED02E">
        <w:tblPrEx>
          <w:tblCellMar>
            <w:top w:w="0" w:type="dxa"/>
            <w:left w:w="108" w:type="dxa"/>
            <w:bottom w:w="0" w:type="dxa"/>
            <w:right w:w="108" w:type="dxa"/>
          </w:tblCellMar>
        </w:tblPrEx>
        <w:trPr>
          <w:jc w:val="center"/>
        </w:trPr>
        <w:tc>
          <w:tcPr>
            <w:tcW w:w="722" w:type="dxa"/>
            <w:tcBorders>
              <w:top w:val="nil"/>
              <w:left w:val="single" w:color="auto" w:sz="4" w:space="0"/>
              <w:bottom w:val="single" w:color="auto" w:sz="4" w:space="0"/>
              <w:right w:val="single" w:color="auto" w:sz="4" w:space="0"/>
            </w:tcBorders>
            <w:noWrap w:val="0"/>
            <w:vAlign w:val="center"/>
          </w:tcPr>
          <w:p w14:paraId="52CB34E1">
            <w:pPr>
              <w:widowControl/>
              <w:spacing w:line="240" w:lineRule="exact"/>
              <w:jc w:val="left"/>
              <w:rPr>
                <w:rFonts w:ascii="仿宋" w:hAnsi="仿宋" w:cs="宋体"/>
                <w:kern w:val="0"/>
                <w:sz w:val="21"/>
                <w:szCs w:val="21"/>
              </w:rPr>
            </w:pPr>
            <w:r>
              <w:rPr>
                <w:rFonts w:hint="eastAsia" w:ascii="仿宋" w:hAnsi="仿宋" w:cs="宋体"/>
                <w:kern w:val="0"/>
                <w:sz w:val="21"/>
                <w:szCs w:val="21"/>
              </w:rPr>
              <w:t>4</w:t>
            </w:r>
          </w:p>
        </w:tc>
        <w:tc>
          <w:tcPr>
            <w:tcW w:w="2539" w:type="dxa"/>
            <w:tcBorders>
              <w:top w:val="nil"/>
              <w:left w:val="nil"/>
              <w:bottom w:val="single" w:color="auto" w:sz="4" w:space="0"/>
              <w:right w:val="single" w:color="auto" w:sz="4" w:space="0"/>
            </w:tcBorders>
            <w:noWrap w:val="0"/>
            <w:vAlign w:val="center"/>
          </w:tcPr>
          <w:p w14:paraId="0B16CFC9">
            <w:pPr>
              <w:widowControl/>
              <w:spacing w:line="240" w:lineRule="exact"/>
              <w:jc w:val="left"/>
              <w:rPr>
                <w:rFonts w:ascii="仿宋" w:hAnsi="仿宋" w:cs="宋体"/>
                <w:kern w:val="0"/>
                <w:sz w:val="21"/>
                <w:szCs w:val="21"/>
              </w:rPr>
            </w:pPr>
            <w:r>
              <w:rPr>
                <w:rFonts w:hint="eastAsia" w:ascii="仿宋" w:hAnsi="仿宋" w:cs="宋体"/>
                <w:kern w:val="0"/>
                <w:sz w:val="21"/>
                <w:szCs w:val="21"/>
              </w:rPr>
              <w:t>厂区内环境清洁卫生状况</w:t>
            </w:r>
          </w:p>
        </w:tc>
        <w:tc>
          <w:tcPr>
            <w:tcW w:w="4299" w:type="dxa"/>
            <w:tcBorders>
              <w:top w:val="nil"/>
              <w:left w:val="nil"/>
              <w:bottom w:val="single" w:color="auto" w:sz="4" w:space="0"/>
              <w:right w:val="single" w:color="auto" w:sz="4" w:space="0"/>
            </w:tcBorders>
            <w:noWrap w:val="0"/>
            <w:vAlign w:val="center"/>
          </w:tcPr>
          <w:p w14:paraId="319E6FD3">
            <w:pPr>
              <w:widowControl/>
              <w:spacing w:line="240" w:lineRule="exact"/>
              <w:jc w:val="left"/>
              <w:rPr>
                <w:rFonts w:ascii="仿宋" w:hAnsi="仿宋" w:cs="宋体"/>
                <w:kern w:val="0"/>
                <w:sz w:val="21"/>
                <w:szCs w:val="21"/>
              </w:rPr>
            </w:pPr>
            <w:r>
              <w:rPr>
                <w:rFonts w:hint="eastAsia" w:ascii="仿宋" w:hAnsi="仿宋" w:cs="宋体"/>
                <w:kern w:val="0"/>
                <w:sz w:val="21"/>
                <w:szCs w:val="21"/>
              </w:rPr>
              <w:t>厂区应清洁、平整、无积水；厂区内垃圾应密闭式存放，并远离生产区，排污沟渠应为密闭式，无异味, 无各种杂物堆放。</w:t>
            </w:r>
          </w:p>
        </w:tc>
        <w:tc>
          <w:tcPr>
            <w:tcW w:w="1695" w:type="dxa"/>
            <w:tcBorders>
              <w:top w:val="nil"/>
              <w:left w:val="nil"/>
              <w:bottom w:val="single" w:color="auto" w:sz="4" w:space="0"/>
              <w:right w:val="single" w:color="auto" w:sz="4" w:space="0"/>
            </w:tcBorders>
            <w:noWrap w:val="0"/>
            <w:vAlign w:val="center"/>
          </w:tcPr>
          <w:p w14:paraId="33CC226A">
            <w:pPr>
              <w:widowControl/>
              <w:spacing w:line="240" w:lineRule="exact"/>
              <w:jc w:val="left"/>
              <w:rPr>
                <w:rFonts w:ascii="仿宋" w:hAnsi="仿宋" w:cs="宋体"/>
                <w:kern w:val="0"/>
                <w:sz w:val="21"/>
                <w:szCs w:val="21"/>
              </w:rPr>
            </w:pPr>
            <w:r>
              <w:rPr>
                <w:rFonts w:hint="eastAsia" w:ascii="仿宋" w:hAnsi="仿宋" w:cs="宋体"/>
                <w:kern w:val="0"/>
                <w:sz w:val="21"/>
                <w:szCs w:val="21"/>
              </w:rPr>
              <w:t>□是</w:t>
            </w:r>
            <w:r>
              <w:rPr>
                <w:rFonts w:hint="eastAsia" w:ascii="仿宋" w:hAnsi="仿宋" w:cs="宋体"/>
                <w:kern w:val="0"/>
                <w:sz w:val="21"/>
                <w:szCs w:val="21"/>
              </w:rPr>
              <w:br w:type="textWrapping"/>
            </w:r>
            <w:r>
              <w:rPr>
                <w:rFonts w:hint="eastAsia" w:ascii="仿宋" w:hAnsi="仿宋" w:cs="宋体"/>
                <w:kern w:val="0"/>
                <w:sz w:val="21"/>
                <w:szCs w:val="21"/>
              </w:rPr>
              <w:t>□否</w:t>
            </w:r>
          </w:p>
        </w:tc>
        <w:tc>
          <w:tcPr>
            <w:tcW w:w="4785" w:type="dxa"/>
            <w:tcBorders>
              <w:top w:val="nil"/>
              <w:left w:val="nil"/>
              <w:bottom w:val="single" w:color="auto" w:sz="4" w:space="0"/>
              <w:right w:val="single" w:color="auto" w:sz="4" w:space="0"/>
            </w:tcBorders>
            <w:noWrap w:val="0"/>
            <w:vAlign w:val="center"/>
          </w:tcPr>
          <w:p w14:paraId="2E288D98">
            <w:pPr>
              <w:widowControl/>
              <w:spacing w:line="240" w:lineRule="exact"/>
              <w:jc w:val="left"/>
              <w:rPr>
                <w:rFonts w:ascii="仿宋" w:hAnsi="仿宋" w:cs="宋体"/>
                <w:kern w:val="0"/>
                <w:sz w:val="21"/>
                <w:szCs w:val="21"/>
              </w:rPr>
            </w:pPr>
            <w:r>
              <w:rPr>
                <w:rFonts w:hint="eastAsia" w:ascii="仿宋" w:hAnsi="仿宋" w:cs="宋体"/>
                <w:kern w:val="0"/>
                <w:sz w:val="21"/>
                <w:szCs w:val="21"/>
              </w:rPr>
              <w:t>　</w:t>
            </w:r>
          </w:p>
        </w:tc>
      </w:tr>
      <w:tr w14:paraId="5D4C01C2">
        <w:tblPrEx>
          <w:tblCellMar>
            <w:top w:w="0" w:type="dxa"/>
            <w:left w:w="108" w:type="dxa"/>
            <w:bottom w:w="0" w:type="dxa"/>
            <w:right w:w="108" w:type="dxa"/>
          </w:tblCellMar>
        </w:tblPrEx>
        <w:trPr>
          <w:jc w:val="center"/>
        </w:trPr>
        <w:tc>
          <w:tcPr>
            <w:tcW w:w="722" w:type="dxa"/>
            <w:tcBorders>
              <w:top w:val="single" w:color="auto" w:sz="4" w:space="0"/>
              <w:left w:val="single" w:color="auto" w:sz="4" w:space="0"/>
              <w:bottom w:val="single" w:color="auto" w:sz="4" w:space="0"/>
              <w:right w:val="single" w:color="auto" w:sz="4" w:space="0"/>
            </w:tcBorders>
            <w:noWrap w:val="0"/>
            <w:vAlign w:val="center"/>
          </w:tcPr>
          <w:p w14:paraId="543B099E">
            <w:pPr>
              <w:widowControl/>
              <w:spacing w:line="240" w:lineRule="exact"/>
              <w:jc w:val="left"/>
              <w:rPr>
                <w:rFonts w:ascii="仿宋" w:hAnsi="仿宋" w:cs="宋体"/>
                <w:kern w:val="0"/>
                <w:sz w:val="21"/>
                <w:szCs w:val="21"/>
              </w:rPr>
            </w:pPr>
            <w:r>
              <w:rPr>
                <w:rFonts w:hint="eastAsia" w:ascii="仿宋" w:hAnsi="仿宋" w:cs="宋体"/>
                <w:kern w:val="0"/>
                <w:sz w:val="21"/>
                <w:szCs w:val="21"/>
              </w:rPr>
              <w:t>5</w:t>
            </w:r>
          </w:p>
        </w:tc>
        <w:tc>
          <w:tcPr>
            <w:tcW w:w="2539" w:type="dxa"/>
            <w:tcBorders>
              <w:top w:val="single" w:color="auto" w:sz="4" w:space="0"/>
              <w:left w:val="nil"/>
              <w:bottom w:val="single" w:color="auto" w:sz="4" w:space="0"/>
              <w:right w:val="single" w:color="auto" w:sz="4" w:space="0"/>
            </w:tcBorders>
            <w:noWrap w:val="0"/>
            <w:vAlign w:val="center"/>
          </w:tcPr>
          <w:p w14:paraId="7E81EB40">
            <w:pPr>
              <w:widowControl/>
              <w:spacing w:line="240" w:lineRule="exact"/>
              <w:jc w:val="left"/>
              <w:rPr>
                <w:rFonts w:ascii="仿宋" w:hAnsi="仿宋" w:cs="宋体"/>
                <w:kern w:val="0"/>
                <w:sz w:val="21"/>
                <w:szCs w:val="21"/>
              </w:rPr>
            </w:pPr>
            <w:r>
              <w:rPr>
                <w:rFonts w:hint="eastAsia" w:ascii="仿宋" w:hAnsi="仿宋" w:cs="宋体"/>
                <w:kern w:val="0"/>
                <w:sz w:val="21"/>
                <w:szCs w:val="21"/>
              </w:rPr>
              <w:t>生产加工场所清洁卫生状况</w:t>
            </w:r>
          </w:p>
        </w:tc>
        <w:tc>
          <w:tcPr>
            <w:tcW w:w="4299" w:type="dxa"/>
            <w:tcBorders>
              <w:top w:val="single" w:color="auto" w:sz="4" w:space="0"/>
              <w:left w:val="nil"/>
              <w:bottom w:val="single" w:color="auto" w:sz="4" w:space="0"/>
              <w:right w:val="single" w:color="auto" w:sz="4" w:space="0"/>
            </w:tcBorders>
            <w:noWrap w:val="0"/>
            <w:vAlign w:val="center"/>
          </w:tcPr>
          <w:p w14:paraId="17D7AF21">
            <w:pPr>
              <w:widowControl/>
              <w:spacing w:line="240" w:lineRule="exact"/>
              <w:jc w:val="left"/>
              <w:rPr>
                <w:rFonts w:ascii="仿宋" w:hAnsi="仿宋" w:cs="宋体"/>
                <w:kern w:val="0"/>
                <w:sz w:val="21"/>
                <w:szCs w:val="21"/>
              </w:rPr>
            </w:pPr>
            <w:r>
              <w:rPr>
                <w:rFonts w:hint="eastAsia" w:ascii="仿宋" w:hAnsi="仿宋" w:cs="宋体"/>
                <w:kern w:val="0"/>
                <w:sz w:val="21"/>
                <w:szCs w:val="21"/>
              </w:rPr>
              <w:t>　生产车间或生产场地应清洁卫生；生产工艺布局合理，无交叉污染。</w:t>
            </w:r>
            <w:r>
              <w:rPr>
                <w:rFonts w:ascii="仿宋" w:hAnsi="仿宋" w:cs="宋体"/>
                <w:kern w:val="0"/>
                <w:sz w:val="21"/>
                <w:szCs w:val="21"/>
              </w:rPr>
              <w:t xml:space="preserve"> </w:t>
            </w:r>
          </w:p>
        </w:tc>
        <w:tc>
          <w:tcPr>
            <w:tcW w:w="1695" w:type="dxa"/>
            <w:tcBorders>
              <w:top w:val="single" w:color="auto" w:sz="4" w:space="0"/>
              <w:left w:val="nil"/>
              <w:bottom w:val="single" w:color="auto" w:sz="4" w:space="0"/>
              <w:right w:val="single" w:color="auto" w:sz="4" w:space="0"/>
            </w:tcBorders>
            <w:noWrap w:val="0"/>
            <w:vAlign w:val="center"/>
          </w:tcPr>
          <w:p w14:paraId="47CA3A0D">
            <w:pPr>
              <w:widowControl/>
              <w:spacing w:line="240" w:lineRule="exact"/>
              <w:jc w:val="left"/>
              <w:rPr>
                <w:rFonts w:ascii="仿宋" w:hAnsi="仿宋" w:cs="宋体"/>
                <w:kern w:val="0"/>
                <w:sz w:val="21"/>
                <w:szCs w:val="21"/>
              </w:rPr>
            </w:pPr>
            <w:r>
              <w:rPr>
                <w:rFonts w:hint="eastAsia" w:ascii="仿宋" w:hAnsi="仿宋" w:cs="宋体"/>
                <w:kern w:val="0"/>
                <w:sz w:val="21"/>
                <w:szCs w:val="21"/>
              </w:rPr>
              <w:t>□是</w:t>
            </w:r>
            <w:r>
              <w:rPr>
                <w:rFonts w:hint="eastAsia" w:ascii="仿宋" w:hAnsi="仿宋" w:cs="宋体"/>
                <w:kern w:val="0"/>
                <w:sz w:val="21"/>
                <w:szCs w:val="21"/>
              </w:rPr>
              <w:br w:type="textWrapping"/>
            </w:r>
            <w:r>
              <w:rPr>
                <w:rFonts w:hint="eastAsia" w:ascii="仿宋" w:hAnsi="仿宋" w:cs="宋体"/>
                <w:kern w:val="0"/>
                <w:sz w:val="21"/>
                <w:szCs w:val="21"/>
              </w:rPr>
              <w:t>□否</w:t>
            </w:r>
          </w:p>
        </w:tc>
        <w:tc>
          <w:tcPr>
            <w:tcW w:w="4785" w:type="dxa"/>
            <w:tcBorders>
              <w:top w:val="single" w:color="auto" w:sz="4" w:space="0"/>
              <w:left w:val="nil"/>
              <w:bottom w:val="single" w:color="auto" w:sz="4" w:space="0"/>
              <w:right w:val="single" w:color="auto" w:sz="4" w:space="0"/>
            </w:tcBorders>
            <w:noWrap w:val="0"/>
            <w:vAlign w:val="center"/>
          </w:tcPr>
          <w:p w14:paraId="2D27D60E">
            <w:pPr>
              <w:widowControl/>
              <w:spacing w:line="240" w:lineRule="exact"/>
              <w:jc w:val="left"/>
              <w:rPr>
                <w:rFonts w:ascii="仿宋" w:hAnsi="仿宋" w:cs="宋体"/>
                <w:kern w:val="0"/>
                <w:sz w:val="21"/>
                <w:szCs w:val="21"/>
              </w:rPr>
            </w:pPr>
            <w:r>
              <w:rPr>
                <w:rFonts w:hint="eastAsia" w:ascii="仿宋" w:hAnsi="仿宋" w:cs="宋体"/>
                <w:kern w:val="0"/>
                <w:sz w:val="21"/>
                <w:szCs w:val="21"/>
              </w:rPr>
              <w:t>　</w:t>
            </w:r>
          </w:p>
        </w:tc>
      </w:tr>
    </w:tbl>
    <w:p w14:paraId="68D31A8D">
      <w:pPr>
        <w:rPr>
          <w:rFonts w:hint="eastAsia" w:ascii="仿宋" w:hAnsi="仿宋"/>
          <w:sz w:val="24"/>
          <w:szCs w:val="24"/>
        </w:rPr>
      </w:pPr>
    </w:p>
    <w:p w14:paraId="73450B85">
      <w:pPr>
        <w:rPr>
          <w:rFonts w:ascii="仿宋" w:hAnsi="仿宋"/>
          <w:sz w:val="24"/>
          <w:szCs w:val="24"/>
        </w:rPr>
      </w:pPr>
    </w:p>
    <w:p w14:paraId="0845A177">
      <w:pPr>
        <w:rPr>
          <w:rFonts w:ascii="仿宋" w:hAnsi="仿宋"/>
          <w:sz w:val="24"/>
          <w:szCs w:val="24"/>
        </w:rPr>
      </w:pPr>
      <w:r>
        <w:rPr>
          <w:rFonts w:hint="eastAsia" w:ascii="仿宋" w:hAnsi="仿宋"/>
          <w:sz w:val="24"/>
          <w:szCs w:val="24"/>
        </w:rPr>
        <w:t>二、生产设备、设施</w:t>
      </w:r>
    </w:p>
    <w:tbl>
      <w:tblPr>
        <w:tblStyle w:val="6"/>
        <w:tblW w:w="0" w:type="auto"/>
        <w:jc w:val="center"/>
        <w:tblLayout w:type="fixed"/>
        <w:tblCellMar>
          <w:top w:w="0" w:type="dxa"/>
          <w:left w:w="108" w:type="dxa"/>
          <w:bottom w:w="0" w:type="dxa"/>
          <w:right w:w="108" w:type="dxa"/>
        </w:tblCellMar>
      </w:tblPr>
      <w:tblGrid>
        <w:gridCol w:w="709"/>
        <w:gridCol w:w="2552"/>
        <w:gridCol w:w="4299"/>
        <w:gridCol w:w="1695"/>
        <w:gridCol w:w="4785"/>
      </w:tblGrid>
      <w:tr w14:paraId="22A4CB99">
        <w:tblPrEx>
          <w:tblCellMar>
            <w:top w:w="0" w:type="dxa"/>
            <w:left w:w="108" w:type="dxa"/>
            <w:bottom w:w="0" w:type="dxa"/>
            <w:right w:w="108" w:type="dxa"/>
          </w:tblCellMar>
        </w:tblPrEx>
        <w:trPr>
          <w:trHeight w:val="28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76113FB">
            <w:pPr>
              <w:widowControl/>
              <w:spacing w:line="280" w:lineRule="exact"/>
              <w:jc w:val="center"/>
              <w:rPr>
                <w:rFonts w:ascii="仿宋" w:hAnsi="仿宋" w:cs="宋体"/>
                <w:b/>
                <w:kern w:val="0"/>
                <w:sz w:val="24"/>
                <w:szCs w:val="24"/>
              </w:rPr>
            </w:pPr>
            <w:r>
              <w:rPr>
                <w:rFonts w:hint="eastAsia" w:ascii="仿宋" w:hAnsi="仿宋" w:cs="宋体"/>
                <w:b/>
                <w:kern w:val="0"/>
                <w:sz w:val="24"/>
                <w:szCs w:val="24"/>
              </w:rPr>
              <w:t>序号</w:t>
            </w:r>
          </w:p>
        </w:tc>
        <w:tc>
          <w:tcPr>
            <w:tcW w:w="2552" w:type="dxa"/>
            <w:tcBorders>
              <w:top w:val="single" w:color="auto" w:sz="4" w:space="0"/>
              <w:left w:val="nil"/>
              <w:bottom w:val="single" w:color="auto" w:sz="4" w:space="0"/>
              <w:right w:val="single" w:color="auto" w:sz="4" w:space="0"/>
            </w:tcBorders>
            <w:noWrap w:val="0"/>
            <w:vAlign w:val="center"/>
          </w:tcPr>
          <w:p w14:paraId="1A5AEA2B">
            <w:pPr>
              <w:widowControl/>
              <w:spacing w:line="280" w:lineRule="exact"/>
              <w:jc w:val="center"/>
              <w:rPr>
                <w:rFonts w:ascii="仿宋" w:hAnsi="仿宋" w:cs="宋体"/>
                <w:b/>
                <w:kern w:val="0"/>
                <w:sz w:val="24"/>
                <w:szCs w:val="24"/>
              </w:rPr>
            </w:pPr>
            <w:r>
              <w:rPr>
                <w:rFonts w:hint="eastAsia" w:ascii="仿宋" w:hAnsi="仿宋" w:cs="宋体"/>
                <w:b/>
                <w:kern w:val="0"/>
                <w:sz w:val="24"/>
                <w:szCs w:val="24"/>
              </w:rPr>
              <w:t>项目</w:t>
            </w:r>
          </w:p>
        </w:tc>
        <w:tc>
          <w:tcPr>
            <w:tcW w:w="4299" w:type="dxa"/>
            <w:tcBorders>
              <w:top w:val="single" w:color="auto" w:sz="4" w:space="0"/>
              <w:left w:val="nil"/>
              <w:bottom w:val="single" w:color="auto" w:sz="4" w:space="0"/>
              <w:right w:val="single" w:color="auto" w:sz="4" w:space="0"/>
            </w:tcBorders>
            <w:noWrap w:val="0"/>
            <w:vAlign w:val="center"/>
          </w:tcPr>
          <w:p w14:paraId="23E540FB">
            <w:pPr>
              <w:widowControl/>
              <w:spacing w:line="280" w:lineRule="exact"/>
              <w:jc w:val="center"/>
              <w:rPr>
                <w:rFonts w:ascii="仿宋" w:hAnsi="仿宋" w:cs="宋体"/>
                <w:b/>
                <w:kern w:val="0"/>
                <w:sz w:val="24"/>
                <w:szCs w:val="24"/>
              </w:rPr>
            </w:pPr>
            <w:r>
              <w:rPr>
                <w:rFonts w:hint="eastAsia" w:ascii="仿宋" w:hAnsi="仿宋" w:cs="宋体"/>
                <w:b/>
                <w:kern w:val="0"/>
                <w:sz w:val="24"/>
                <w:szCs w:val="24"/>
              </w:rPr>
              <w:t>自查内容</w:t>
            </w:r>
          </w:p>
        </w:tc>
        <w:tc>
          <w:tcPr>
            <w:tcW w:w="1695" w:type="dxa"/>
            <w:tcBorders>
              <w:top w:val="single" w:color="auto" w:sz="4" w:space="0"/>
              <w:left w:val="nil"/>
              <w:bottom w:val="single" w:color="auto" w:sz="4" w:space="0"/>
              <w:right w:val="single" w:color="auto" w:sz="4" w:space="0"/>
            </w:tcBorders>
            <w:noWrap w:val="0"/>
            <w:vAlign w:val="center"/>
          </w:tcPr>
          <w:p w14:paraId="28334DB0">
            <w:pPr>
              <w:widowControl/>
              <w:spacing w:line="280" w:lineRule="exact"/>
              <w:jc w:val="center"/>
              <w:rPr>
                <w:rFonts w:ascii="仿宋" w:hAnsi="仿宋" w:cs="宋体"/>
                <w:b/>
                <w:kern w:val="0"/>
                <w:sz w:val="24"/>
                <w:szCs w:val="24"/>
              </w:rPr>
            </w:pPr>
            <w:r>
              <w:rPr>
                <w:rFonts w:hint="eastAsia" w:ascii="仿宋" w:hAnsi="仿宋" w:cs="宋体"/>
                <w:kern w:val="0"/>
                <w:sz w:val="24"/>
                <w:szCs w:val="24"/>
              </w:rPr>
              <w:t>是否符合通则、细则要求</w:t>
            </w:r>
          </w:p>
        </w:tc>
        <w:tc>
          <w:tcPr>
            <w:tcW w:w="4785" w:type="dxa"/>
            <w:tcBorders>
              <w:top w:val="single" w:color="auto" w:sz="4" w:space="0"/>
              <w:left w:val="nil"/>
              <w:bottom w:val="single" w:color="auto" w:sz="4" w:space="0"/>
              <w:right w:val="single" w:color="auto" w:sz="4" w:space="0"/>
            </w:tcBorders>
            <w:noWrap w:val="0"/>
            <w:vAlign w:val="center"/>
          </w:tcPr>
          <w:p w14:paraId="655B089E">
            <w:pPr>
              <w:widowControl/>
              <w:spacing w:line="280" w:lineRule="exact"/>
              <w:jc w:val="center"/>
              <w:rPr>
                <w:rFonts w:ascii="仿宋" w:hAnsi="仿宋" w:cs="宋体"/>
                <w:b/>
                <w:kern w:val="0"/>
                <w:sz w:val="24"/>
                <w:szCs w:val="24"/>
              </w:rPr>
            </w:pPr>
            <w:r>
              <w:rPr>
                <w:rFonts w:hint="eastAsia" w:ascii="仿宋" w:hAnsi="仿宋" w:cs="宋体"/>
                <w:b/>
                <w:kern w:val="0"/>
                <w:sz w:val="24"/>
                <w:szCs w:val="24"/>
              </w:rPr>
              <w:t>变化情况描述（</w:t>
            </w:r>
            <w:r>
              <w:rPr>
                <w:rFonts w:hint="eastAsia" w:ascii="仿宋" w:hAnsi="仿宋" w:cs="宋体"/>
                <w:kern w:val="0"/>
                <w:sz w:val="24"/>
                <w:szCs w:val="24"/>
              </w:rPr>
              <w:t>变更或延续换证时填写</w:t>
            </w:r>
            <w:r>
              <w:rPr>
                <w:rFonts w:hint="eastAsia" w:ascii="仿宋" w:hAnsi="仿宋" w:cs="宋体"/>
                <w:b/>
                <w:kern w:val="0"/>
                <w:sz w:val="24"/>
                <w:szCs w:val="24"/>
              </w:rPr>
              <w:t>）</w:t>
            </w:r>
          </w:p>
        </w:tc>
      </w:tr>
      <w:tr w14:paraId="3392305E">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2057FFB3">
            <w:pPr>
              <w:widowControl/>
              <w:spacing w:line="280" w:lineRule="exact"/>
              <w:jc w:val="left"/>
              <w:rPr>
                <w:rFonts w:ascii="仿宋" w:hAnsi="仿宋" w:cs="宋体"/>
                <w:kern w:val="0"/>
                <w:sz w:val="24"/>
                <w:szCs w:val="24"/>
              </w:rPr>
            </w:pPr>
            <w:r>
              <w:rPr>
                <w:rFonts w:hint="eastAsia" w:ascii="仿宋" w:hAnsi="仿宋" w:cs="宋体"/>
                <w:kern w:val="0"/>
                <w:sz w:val="24"/>
                <w:szCs w:val="24"/>
              </w:rPr>
              <w:t>1</w:t>
            </w:r>
          </w:p>
        </w:tc>
        <w:tc>
          <w:tcPr>
            <w:tcW w:w="2552" w:type="dxa"/>
            <w:tcBorders>
              <w:top w:val="nil"/>
              <w:left w:val="nil"/>
              <w:bottom w:val="single" w:color="auto" w:sz="4" w:space="0"/>
              <w:right w:val="single" w:color="auto" w:sz="4" w:space="0"/>
            </w:tcBorders>
            <w:noWrap w:val="0"/>
            <w:vAlign w:val="center"/>
          </w:tcPr>
          <w:p w14:paraId="5214D29F">
            <w:pPr>
              <w:widowControl/>
              <w:spacing w:line="280" w:lineRule="exact"/>
              <w:jc w:val="left"/>
              <w:rPr>
                <w:rFonts w:ascii="仿宋" w:hAnsi="仿宋" w:cs="宋体"/>
                <w:kern w:val="0"/>
                <w:sz w:val="24"/>
                <w:szCs w:val="24"/>
              </w:rPr>
            </w:pPr>
            <w:r>
              <w:rPr>
                <w:rFonts w:hint="eastAsia" w:ascii="仿宋" w:hAnsi="仿宋" w:cs="宋体"/>
                <w:kern w:val="0"/>
                <w:sz w:val="24"/>
                <w:szCs w:val="24"/>
              </w:rPr>
              <w:t>生产设备设施与生产品种数量相适应情况</w:t>
            </w:r>
          </w:p>
        </w:tc>
        <w:tc>
          <w:tcPr>
            <w:tcW w:w="4299" w:type="dxa"/>
            <w:tcBorders>
              <w:top w:val="nil"/>
              <w:left w:val="nil"/>
              <w:bottom w:val="single" w:color="auto" w:sz="4" w:space="0"/>
              <w:right w:val="single" w:color="auto" w:sz="4" w:space="0"/>
            </w:tcBorders>
            <w:noWrap w:val="0"/>
            <w:vAlign w:val="center"/>
          </w:tcPr>
          <w:p w14:paraId="05592B55">
            <w:pPr>
              <w:widowControl/>
              <w:spacing w:line="280" w:lineRule="exact"/>
              <w:jc w:val="left"/>
              <w:rPr>
                <w:rFonts w:ascii="仿宋" w:hAnsi="仿宋" w:cs="宋体"/>
                <w:kern w:val="0"/>
                <w:sz w:val="24"/>
                <w:szCs w:val="24"/>
              </w:rPr>
            </w:pPr>
            <w:r>
              <w:rPr>
                <w:rFonts w:hint="eastAsia" w:ascii="仿宋" w:hAnsi="仿宋" w:cs="宋体"/>
                <w:kern w:val="0"/>
                <w:sz w:val="24"/>
                <w:szCs w:val="24"/>
              </w:rPr>
              <w:t>生产设备的数量、性能和精度应能满足食品生产加工的要求并正常运转。</w:t>
            </w:r>
          </w:p>
          <w:p w14:paraId="0A226E98">
            <w:pPr>
              <w:widowControl/>
              <w:spacing w:line="280" w:lineRule="exact"/>
              <w:jc w:val="left"/>
              <w:rPr>
                <w:rFonts w:ascii="仿宋" w:hAnsi="仿宋" w:cs="宋体"/>
                <w:kern w:val="0"/>
                <w:sz w:val="24"/>
                <w:szCs w:val="24"/>
              </w:rPr>
            </w:pPr>
            <w:r>
              <w:rPr>
                <w:rFonts w:hint="eastAsia" w:ascii="仿宋" w:hAnsi="仿宋" w:cs="宋体"/>
                <w:kern w:val="0"/>
                <w:sz w:val="24"/>
                <w:szCs w:val="24"/>
              </w:rPr>
              <w:t>有无增减、更换设备？</w:t>
            </w:r>
            <w:r>
              <w:rPr>
                <w:rFonts w:hint="eastAsia" w:ascii="仿宋" w:hAnsi="仿宋" w:cs="宋体"/>
                <w:b/>
                <w:kern w:val="0"/>
                <w:sz w:val="24"/>
                <w:szCs w:val="24"/>
              </w:rPr>
              <w:t>（</w:t>
            </w:r>
            <w:r>
              <w:rPr>
                <w:rFonts w:hint="eastAsia" w:ascii="仿宋" w:hAnsi="仿宋" w:cs="宋体"/>
                <w:kern w:val="0"/>
                <w:sz w:val="24"/>
                <w:szCs w:val="24"/>
              </w:rPr>
              <w:t>变更或延续换证时自查</w:t>
            </w:r>
            <w:r>
              <w:rPr>
                <w:rFonts w:hint="eastAsia" w:ascii="仿宋" w:hAnsi="仿宋" w:cs="宋体"/>
                <w:b/>
                <w:kern w:val="0"/>
                <w:sz w:val="24"/>
                <w:szCs w:val="24"/>
              </w:rPr>
              <w:t>）</w:t>
            </w:r>
          </w:p>
        </w:tc>
        <w:tc>
          <w:tcPr>
            <w:tcW w:w="1695" w:type="dxa"/>
            <w:tcBorders>
              <w:top w:val="nil"/>
              <w:left w:val="nil"/>
              <w:bottom w:val="single" w:color="auto" w:sz="4" w:space="0"/>
              <w:right w:val="single" w:color="auto" w:sz="4" w:space="0"/>
            </w:tcBorders>
            <w:noWrap w:val="0"/>
            <w:vAlign w:val="top"/>
          </w:tcPr>
          <w:p w14:paraId="5C072C9D">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6D467A26">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67C06CCD">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074DCCD4">
            <w:pPr>
              <w:widowControl/>
              <w:spacing w:line="280" w:lineRule="exact"/>
              <w:jc w:val="left"/>
              <w:rPr>
                <w:rFonts w:ascii="仿宋" w:hAnsi="仿宋" w:cs="宋体"/>
                <w:kern w:val="0"/>
                <w:sz w:val="24"/>
                <w:szCs w:val="24"/>
              </w:rPr>
            </w:pPr>
            <w:r>
              <w:rPr>
                <w:rFonts w:hint="eastAsia" w:ascii="仿宋" w:hAnsi="仿宋" w:cs="宋体"/>
                <w:kern w:val="0"/>
                <w:sz w:val="24"/>
                <w:szCs w:val="24"/>
              </w:rPr>
              <w:t>2</w:t>
            </w:r>
          </w:p>
        </w:tc>
        <w:tc>
          <w:tcPr>
            <w:tcW w:w="2552" w:type="dxa"/>
            <w:tcBorders>
              <w:top w:val="nil"/>
              <w:left w:val="nil"/>
              <w:bottom w:val="single" w:color="auto" w:sz="4" w:space="0"/>
              <w:right w:val="single" w:color="auto" w:sz="4" w:space="0"/>
            </w:tcBorders>
            <w:noWrap w:val="0"/>
            <w:vAlign w:val="center"/>
          </w:tcPr>
          <w:p w14:paraId="459D3790">
            <w:pPr>
              <w:widowControl/>
              <w:spacing w:line="280" w:lineRule="exact"/>
              <w:jc w:val="left"/>
              <w:rPr>
                <w:rFonts w:ascii="仿宋" w:hAnsi="仿宋" w:cs="宋体"/>
                <w:kern w:val="0"/>
                <w:sz w:val="24"/>
                <w:szCs w:val="24"/>
              </w:rPr>
            </w:pPr>
            <w:r>
              <w:rPr>
                <w:rFonts w:hint="eastAsia" w:ascii="仿宋" w:hAnsi="仿宋" w:cs="宋体"/>
                <w:kern w:val="0"/>
                <w:sz w:val="24"/>
                <w:szCs w:val="24"/>
              </w:rPr>
              <w:t>供水和排水设施</w:t>
            </w:r>
          </w:p>
        </w:tc>
        <w:tc>
          <w:tcPr>
            <w:tcW w:w="4299" w:type="dxa"/>
            <w:tcBorders>
              <w:top w:val="nil"/>
              <w:left w:val="nil"/>
              <w:bottom w:val="single" w:color="auto" w:sz="4" w:space="0"/>
              <w:right w:val="single" w:color="auto" w:sz="4" w:space="0"/>
            </w:tcBorders>
            <w:noWrap w:val="0"/>
            <w:vAlign w:val="center"/>
          </w:tcPr>
          <w:p w14:paraId="0013F825">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供水和排水设施应齐全、完好。 </w:t>
            </w:r>
          </w:p>
        </w:tc>
        <w:tc>
          <w:tcPr>
            <w:tcW w:w="1695" w:type="dxa"/>
            <w:tcBorders>
              <w:top w:val="nil"/>
              <w:left w:val="nil"/>
              <w:bottom w:val="single" w:color="auto" w:sz="4" w:space="0"/>
              <w:right w:val="single" w:color="auto" w:sz="4" w:space="0"/>
            </w:tcBorders>
            <w:noWrap w:val="0"/>
            <w:vAlign w:val="top"/>
          </w:tcPr>
          <w:p w14:paraId="5470E78A">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552552C1">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3DD0E04F">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35DF4170">
            <w:pPr>
              <w:widowControl/>
              <w:spacing w:line="280" w:lineRule="exact"/>
              <w:jc w:val="left"/>
              <w:rPr>
                <w:rFonts w:ascii="仿宋" w:hAnsi="仿宋" w:cs="宋体"/>
                <w:kern w:val="0"/>
                <w:sz w:val="24"/>
                <w:szCs w:val="24"/>
              </w:rPr>
            </w:pPr>
            <w:r>
              <w:rPr>
                <w:rFonts w:hint="eastAsia" w:ascii="仿宋" w:hAnsi="仿宋" w:cs="宋体"/>
                <w:kern w:val="0"/>
                <w:sz w:val="24"/>
                <w:szCs w:val="24"/>
              </w:rPr>
              <w:t>3</w:t>
            </w:r>
          </w:p>
        </w:tc>
        <w:tc>
          <w:tcPr>
            <w:tcW w:w="2552" w:type="dxa"/>
            <w:tcBorders>
              <w:top w:val="nil"/>
              <w:left w:val="nil"/>
              <w:bottom w:val="single" w:color="auto" w:sz="4" w:space="0"/>
              <w:right w:val="single" w:color="auto" w:sz="4" w:space="0"/>
            </w:tcBorders>
            <w:noWrap w:val="0"/>
            <w:vAlign w:val="center"/>
          </w:tcPr>
          <w:p w14:paraId="50007491">
            <w:pPr>
              <w:widowControl/>
              <w:spacing w:line="280" w:lineRule="exact"/>
              <w:jc w:val="left"/>
              <w:rPr>
                <w:rFonts w:ascii="仿宋" w:hAnsi="仿宋" w:cs="宋体"/>
                <w:kern w:val="0"/>
                <w:sz w:val="24"/>
                <w:szCs w:val="24"/>
              </w:rPr>
            </w:pPr>
            <w:r>
              <w:rPr>
                <w:rFonts w:hint="eastAsia" w:ascii="仿宋" w:hAnsi="仿宋" w:cs="宋体"/>
                <w:kern w:val="0"/>
                <w:sz w:val="24"/>
                <w:szCs w:val="24"/>
              </w:rPr>
              <w:t>清洗消毒设施</w:t>
            </w:r>
          </w:p>
        </w:tc>
        <w:tc>
          <w:tcPr>
            <w:tcW w:w="4299" w:type="dxa"/>
            <w:tcBorders>
              <w:top w:val="nil"/>
              <w:left w:val="nil"/>
              <w:bottom w:val="single" w:color="auto" w:sz="4" w:space="0"/>
              <w:right w:val="single" w:color="auto" w:sz="4" w:space="0"/>
            </w:tcBorders>
            <w:noWrap w:val="0"/>
            <w:vAlign w:val="center"/>
          </w:tcPr>
          <w:p w14:paraId="0FBEA1EA">
            <w:pPr>
              <w:widowControl/>
              <w:spacing w:line="280" w:lineRule="exact"/>
              <w:jc w:val="left"/>
              <w:rPr>
                <w:rFonts w:ascii="仿宋" w:hAnsi="仿宋" w:cs="宋体"/>
                <w:kern w:val="0"/>
                <w:sz w:val="24"/>
                <w:szCs w:val="24"/>
              </w:rPr>
            </w:pPr>
            <w:r>
              <w:rPr>
                <w:rFonts w:hint="eastAsia" w:ascii="仿宋" w:hAnsi="仿宋" w:cs="宋体"/>
                <w:kern w:val="0"/>
                <w:sz w:val="24"/>
                <w:szCs w:val="24"/>
              </w:rPr>
              <w:t>清洗消毒设施应齐全、完好；有设备清洗消毒记录。</w:t>
            </w:r>
          </w:p>
          <w:p w14:paraId="4BBA6E30">
            <w:pPr>
              <w:widowControl/>
              <w:spacing w:line="280" w:lineRule="exact"/>
              <w:jc w:val="left"/>
              <w:rPr>
                <w:rFonts w:ascii="仿宋" w:hAnsi="仿宋" w:cs="宋体"/>
                <w:kern w:val="0"/>
                <w:sz w:val="24"/>
                <w:szCs w:val="24"/>
              </w:rPr>
            </w:pPr>
            <w:r>
              <w:rPr>
                <w:rFonts w:hint="eastAsia" w:ascii="仿宋" w:hAnsi="仿宋" w:cs="宋体"/>
                <w:kern w:val="0"/>
                <w:sz w:val="24"/>
                <w:szCs w:val="24"/>
              </w:rPr>
              <w:t>有无增减，更换情况？</w:t>
            </w:r>
            <w:r>
              <w:rPr>
                <w:rFonts w:hint="eastAsia" w:ascii="仿宋" w:hAnsi="仿宋" w:cs="宋体"/>
                <w:b/>
                <w:kern w:val="0"/>
                <w:sz w:val="24"/>
                <w:szCs w:val="24"/>
              </w:rPr>
              <w:t>（</w:t>
            </w:r>
            <w:r>
              <w:rPr>
                <w:rFonts w:hint="eastAsia" w:ascii="仿宋" w:hAnsi="仿宋" w:cs="宋体"/>
                <w:kern w:val="0"/>
                <w:sz w:val="24"/>
                <w:szCs w:val="24"/>
              </w:rPr>
              <w:t>变更或延续换证时自查</w:t>
            </w:r>
            <w:r>
              <w:rPr>
                <w:rFonts w:hint="eastAsia" w:ascii="仿宋" w:hAnsi="仿宋" w:cs="宋体"/>
                <w:b/>
                <w:kern w:val="0"/>
                <w:sz w:val="24"/>
                <w:szCs w:val="24"/>
              </w:rPr>
              <w:t>）</w:t>
            </w:r>
            <w:r>
              <w:rPr>
                <w:rFonts w:ascii="仿宋" w:hAnsi="仿宋" w:cs="宋体"/>
                <w:kern w:val="0"/>
                <w:sz w:val="24"/>
                <w:szCs w:val="24"/>
              </w:rPr>
              <w:t xml:space="preserve"> </w:t>
            </w:r>
            <w:r>
              <w:rPr>
                <w:rFonts w:hint="eastAsia" w:ascii="仿宋" w:hAnsi="仿宋" w:cs="宋体"/>
                <w:kern w:val="0"/>
                <w:sz w:val="24"/>
                <w:szCs w:val="24"/>
              </w:rPr>
              <w:t xml:space="preserve"> </w:t>
            </w:r>
          </w:p>
        </w:tc>
        <w:tc>
          <w:tcPr>
            <w:tcW w:w="1695" w:type="dxa"/>
            <w:tcBorders>
              <w:top w:val="nil"/>
              <w:left w:val="nil"/>
              <w:bottom w:val="single" w:color="auto" w:sz="4" w:space="0"/>
              <w:right w:val="single" w:color="auto" w:sz="4" w:space="0"/>
            </w:tcBorders>
            <w:noWrap w:val="0"/>
            <w:vAlign w:val="top"/>
          </w:tcPr>
          <w:p w14:paraId="4912CA14">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7CE78F9A">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288C735D">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7AC415BD">
            <w:pPr>
              <w:widowControl/>
              <w:spacing w:line="280" w:lineRule="exact"/>
              <w:jc w:val="left"/>
              <w:rPr>
                <w:rFonts w:ascii="仿宋" w:hAnsi="仿宋" w:cs="宋体"/>
                <w:kern w:val="0"/>
                <w:sz w:val="24"/>
                <w:szCs w:val="24"/>
              </w:rPr>
            </w:pPr>
            <w:r>
              <w:rPr>
                <w:rFonts w:hint="eastAsia" w:ascii="仿宋" w:hAnsi="仿宋" w:cs="宋体"/>
                <w:kern w:val="0"/>
                <w:sz w:val="24"/>
                <w:szCs w:val="24"/>
              </w:rPr>
              <w:t>4</w:t>
            </w:r>
          </w:p>
        </w:tc>
        <w:tc>
          <w:tcPr>
            <w:tcW w:w="2552" w:type="dxa"/>
            <w:tcBorders>
              <w:top w:val="nil"/>
              <w:left w:val="nil"/>
              <w:bottom w:val="single" w:color="auto" w:sz="4" w:space="0"/>
              <w:right w:val="single" w:color="auto" w:sz="4" w:space="0"/>
            </w:tcBorders>
            <w:noWrap w:val="0"/>
            <w:vAlign w:val="center"/>
          </w:tcPr>
          <w:p w14:paraId="2143AEC1">
            <w:pPr>
              <w:widowControl/>
              <w:spacing w:line="280" w:lineRule="exact"/>
              <w:jc w:val="left"/>
              <w:rPr>
                <w:rFonts w:ascii="仿宋" w:hAnsi="仿宋" w:cs="宋体"/>
                <w:kern w:val="0"/>
                <w:sz w:val="24"/>
                <w:szCs w:val="24"/>
              </w:rPr>
            </w:pPr>
            <w:r>
              <w:rPr>
                <w:rFonts w:hint="eastAsia" w:ascii="仿宋" w:hAnsi="仿宋" w:cs="宋体"/>
                <w:kern w:val="0"/>
                <w:sz w:val="24"/>
                <w:szCs w:val="24"/>
              </w:rPr>
              <w:t>废弃物存放设施</w:t>
            </w:r>
          </w:p>
        </w:tc>
        <w:tc>
          <w:tcPr>
            <w:tcW w:w="4299" w:type="dxa"/>
            <w:tcBorders>
              <w:top w:val="nil"/>
              <w:left w:val="nil"/>
              <w:bottom w:val="single" w:color="auto" w:sz="4" w:space="0"/>
              <w:right w:val="single" w:color="auto" w:sz="4" w:space="0"/>
            </w:tcBorders>
            <w:noWrap w:val="0"/>
            <w:vAlign w:val="center"/>
          </w:tcPr>
          <w:p w14:paraId="108EFAC0">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废弃物存放设施应齐全、完好并且密闭。 </w:t>
            </w:r>
          </w:p>
        </w:tc>
        <w:tc>
          <w:tcPr>
            <w:tcW w:w="1695" w:type="dxa"/>
            <w:tcBorders>
              <w:top w:val="nil"/>
              <w:left w:val="nil"/>
              <w:bottom w:val="single" w:color="auto" w:sz="4" w:space="0"/>
              <w:right w:val="single" w:color="auto" w:sz="4" w:space="0"/>
            </w:tcBorders>
            <w:noWrap w:val="0"/>
            <w:vAlign w:val="top"/>
          </w:tcPr>
          <w:p w14:paraId="1CFB1F8F">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700BE847">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0C73EC52">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4A41D1F9">
            <w:pPr>
              <w:widowControl/>
              <w:spacing w:line="280" w:lineRule="exact"/>
              <w:jc w:val="left"/>
              <w:rPr>
                <w:rFonts w:ascii="仿宋" w:hAnsi="仿宋" w:cs="宋体"/>
                <w:kern w:val="0"/>
                <w:sz w:val="24"/>
                <w:szCs w:val="24"/>
              </w:rPr>
            </w:pPr>
            <w:r>
              <w:rPr>
                <w:rFonts w:hint="eastAsia" w:ascii="仿宋" w:hAnsi="仿宋" w:cs="宋体"/>
                <w:kern w:val="0"/>
                <w:sz w:val="24"/>
                <w:szCs w:val="24"/>
              </w:rPr>
              <w:t>5</w:t>
            </w:r>
          </w:p>
        </w:tc>
        <w:tc>
          <w:tcPr>
            <w:tcW w:w="2552" w:type="dxa"/>
            <w:tcBorders>
              <w:top w:val="nil"/>
              <w:left w:val="nil"/>
              <w:bottom w:val="single" w:color="auto" w:sz="4" w:space="0"/>
              <w:right w:val="single" w:color="auto" w:sz="4" w:space="0"/>
            </w:tcBorders>
            <w:noWrap w:val="0"/>
            <w:vAlign w:val="center"/>
          </w:tcPr>
          <w:p w14:paraId="0405C443">
            <w:pPr>
              <w:widowControl/>
              <w:spacing w:line="280" w:lineRule="exact"/>
              <w:jc w:val="left"/>
              <w:rPr>
                <w:rFonts w:ascii="仿宋" w:hAnsi="仿宋" w:cs="宋体"/>
                <w:kern w:val="0"/>
                <w:sz w:val="24"/>
                <w:szCs w:val="24"/>
              </w:rPr>
            </w:pPr>
            <w:r>
              <w:rPr>
                <w:rFonts w:hint="eastAsia" w:ascii="仿宋" w:hAnsi="仿宋" w:cs="宋体"/>
                <w:kern w:val="0"/>
                <w:sz w:val="24"/>
                <w:szCs w:val="24"/>
              </w:rPr>
              <w:t>个人卫生设施</w:t>
            </w:r>
          </w:p>
        </w:tc>
        <w:tc>
          <w:tcPr>
            <w:tcW w:w="4299" w:type="dxa"/>
            <w:tcBorders>
              <w:top w:val="nil"/>
              <w:left w:val="nil"/>
              <w:bottom w:val="single" w:color="auto" w:sz="4" w:space="0"/>
              <w:right w:val="single" w:color="auto" w:sz="4" w:space="0"/>
            </w:tcBorders>
            <w:noWrap w:val="0"/>
            <w:vAlign w:val="center"/>
          </w:tcPr>
          <w:p w14:paraId="1D18AE3B">
            <w:pPr>
              <w:widowControl/>
              <w:spacing w:line="280" w:lineRule="exact"/>
              <w:jc w:val="left"/>
              <w:rPr>
                <w:rFonts w:ascii="仿宋" w:hAnsi="仿宋" w:cs="宋体"/>
                <w:kern w:val="0"/>
                <w:sz w:val="24"/>
                <w:szCs w:val="24"/>
              </w:rPr>
            </w:pPr>
            <w:r>
              <w:rPr>
                <w:rFonts w:hint="eastAsia" w:ascii="仿宋" w:hAnsi="仿宋" w:cs="宋体"/>
                <w:kern w:val="0"/>
                <w:sz w:val="24"/>
                <w:szCs w:val="24"/>
              </w:rPr>
              <w:t>洗手、更衣等设施的数量应满足生产要求，洗手设施为非手动式。</w:t>
            </w:r>
          </w:p>
          <w:p w14:paraId="211032C5">
            <w:pPr>
              <w:widowControl/>
              <w:spacing w:line="280" w:lineRule="exact"/>
              <w:jc w:val="left"/>
              <w:rPr>
                <w:rFonts w:ascii="仿宋" w:hAnsi="仿宋" w:cs="宋体"/>
                <w:kern w:val="0"/>
                <w:sz w:val="24"/>
                <w:szCs w:val="24"/>
              </w:rPr>
            </w:pPr>
            <w:r>
              <w:rPr>
                <w:rFonts w:hint="eastAsia" w:ascii="仿宋" w:hAnsi="仿宋" w:cs="宋体"/>
                <w:kern w:val="0"/>
                <w:sz w:val="24"/>
                <w:szCs w:val="24"/>
              </w:rPr>
              <w:t>有无损坏、增减情况？</w:t>
            </w:r>
            <w:r>
              <w:rPr>
                <w:rFonts w:hint="eastAsia" w:ascii="仿宋" w:hAnsi="仿宋" w:cs="宋体"/>
                <w:b/>
                <w:kern w:val="0"/>
                <w:sz w:val="24"/>
                <w:szCs w:val="24"/>
              </w:rPr>
              <w:t>（</w:t>
            </w:r>
            <w:r>
              <w:rPr>
                <w:rFonts w:hint="eastAsia" w:ascii="仿宋" w:hAnsi="仿宋" w:cs="宋体"/>
                <w:kern w:val="0"/>
                <w:sz w:val="24"/>
                <w:szCs w:val="24"/>
              </w:rPr>
              <w:t>变更或延续换证时自查</w:t>
            </w:r>
            <w:r>
              <w:rPr>
                <w:rFonts w:hint="eastAsia" w:ascii="仿宋" w:hAnsi="仿宋" w:cs="宋体"/>
                <w:b/>
                <w:kern w:val="0"/>
                <w:sz w:val="24"/>
                <w:szCs w:val="24"/>
              </w:rPr>
              <w:t>）</w:t>
            </w:r>
            <w:r>
              <w:rPr>
                <w:rFonts w:ascii="仿宋" w:hAnsi="仿宋" w:cs="宋体"/>
                <w:kern w:val="0"/>
                <w:sz w:val="24"/>
                <w:szCs w:val="24"/>
              </w:rPr>
              <w:t xml:space="preserve"> </w:t>
            </w:r>
            <w:r>
              <w:rPr>
                <w:rFonts w:hint="eastAsia" w:ascii="仿宋" w:hAnsi="仿宋" w:cs="宋体"/>
                <w:kern w:val="0"/>
                <w:sz w:val="24"/>
                <w:szCs w:val="24"/>
              </w:rPr>
              <w:t xml:space="preserve"> </w:t>
            </w:r>
          </w:p>
        </w:tc>
        <w:tc>
          <w:tcPr>
            <w:tcW w:w="1695" w:type="dxa"/>
            <w:tcBorders>
              <w:top w:val="nil"/>
              <w:left w:val="nil"/>
              <w:bottom w:val="single" w:color="auto" w:sz="4" w:space="0"/>
              <w:right w:val="single" w:color="auto" w:sz="4" w:space="0"/>
            </w:tcBorders>
            <w:noWrap w:val="0"/>
            <w:vAlign w:val="top"/>
          </w:tcPr>
          <w:p w14:paraId="46C2A296">
            <w:pPr>
              <w:spacing w:line="280" w:lineRule="exact"/>
              <w:rPr>
                <w:rFonts w:ascii="仿宋" w:hAnsi="仿宋"/>
                <w:b/>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4262EF5E">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19027EA4">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3B42899B">
            <w:pPr>
              <w:widowControl/>
              <w:spacing w:line="280" w:lineRule="exact"/>
              <w:jc w:val="left"/>
              <w:rPr>
                <w:rFonts w:ascii="仿宋" w:hAnsi="仿宋" w:cs="宋体"/>
                <w:kern w:val="0"/>
                <w:sz w:val="24"/>
                <w:szCs w:val="24"/>
              </w:rPr>
            </w:pPr>
            <w:r>
              <w:rPr>
                <w:rFonts w:hint="eastAsia" w:ascii="仿宋" w:hAnsi="仿宋" w:cs="宋体"/>
                <w:kern w:val="0"/>
                <w:sz w:val="24"/>
                <w:szCs w:val="24"/>
              </w:rPr>
              <w:t>6</w:t>
            </w:r>
          </w:p>
        </w:tc>
        <w:tc>
          <w:tcPr>
            <w:tcW w:w="2552" w:type="dxa"/>
            <w:tcBorders>
              <w:top w:val="nil"/>
              <w:left w:val="nil"/>
              <w:bottom w:val="single" w:color="auto" w:sz="4" w:space="0"/>
              <w:right w:val="single" w:color="auto" w:sz="4" w:space="0"/>
            </w:tcBorders>
            <w:noWrap w:val="0"/>
            <w:vAlign w:val="center"/>
          </w:tcPr>
          <w:p w14:paraId="793CEC12">
            <w:pPr>
              <w:widowControl/>
              <w:spacing w:line="280" w:lineRule="exact"/>
              <w:jc w:val="left"/>
              <w:rPr>
                <w:rFonts w:ascii="仿宋" w:hAnsi="仿宋" w:cs="宋体"/>
                <w:kern w:val="0"/>
                <w:sz w:val="24"/>
                <w:szCs w:val="24"/>
              </w:rPr>
            </w:pPr>
            <w:r>
              <w:rPr>
                <w:rFonts w:hint="eastAsia" w:ascii="仿宋" w:hAnsi="仿宋" w:cs="宋体"/>
                <w:kern w:val="0"/>
                <w:sz w:val="24"/>
                <w:szCs w:val="24"/>
              </w:rPr>
              <w:t>通风设施</w:t>
            </w:r>
          </w:p>
        </w:tc>
        <w:tc>
          <w:tcPr>
            <w:tcW w:w="4299" w:type="dxa"/>
            <w:tcBorders>
              <w:top w:val="nil"/>
              <w:left w:val="nil"/>
              <w:bottom w:val="single" w:color="auto" w:sz="4" w:space="0"/>
              <w:right w:val="single" w:color="auto" w:sz="4" w:space="0"/>
            </w:tcBorders>
            <w:noWrap w:val="0"/>
            <w:vAlign w:val="center"/>
          </w:tcPr>
          <w:p w14:paraId="6846FE4E">
            <w:pPr>
              <w:widowControl/>
              <w:spacing w:line="280" w:lineRule="exact"/>
              <w:jc w:val="left"/>
              <w:rPr>
                <w:rFonts w:ascii="仿宋" w:hAnsi="仿宋" w:cs="宋体"/>
                <w:kern w:val="0"/>
                <w:sz w:val="24"/>
                <w:szCs w:val="24"/>
              </w:rPr>
            </w:pPr>
            <w:r>
              <w:rPr>
                <w:rFonts w:hint="eastAsia" w:ascii="仿宋" w:hAnsi="仿宋" w:cs="宋体"/>
                <w:kern w:val="0"/>
                <w:sz w:val="24"/>
                <w:szCs w:val="24"/>
              </w:rPr>
              <w:t>通风设施应完好。</w:t>
            </w:r>
          </w:p>
        </w:tc>
        <w:tc>
          <w:tcPr>
            <w:tcW w:w="1695" w:type="dxa"/>
            <w:tcBorders>
              <w:top w:val="nil"/>
              <w:left w:val="nil"/>
              <w:bottom w:val="single" w:color="auto" w:sz="4" w:space="0"/>
              <w:right w:val="single" w:color="auto" w:sz="4" w:space="0"/>
            </w:tcBorders>
            <w:noWrap w:val="0"/>
            <w:vAlign w:val="top"/>
          </w:tcPr>
          <w:p w14:paraId="69450C3C">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26DA3BEF">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5F2E3A6C">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6C965B2B">
            <w:pPr>
              <w:widowControl/>
              <w:spacing w:line="280" w:lineRule="exact"/>
              <w:jc w:val="left"/>
              <w:rPr>
                <w:rFonts w:ascii="仿宋" w:hAnsi="仿宋" w:cs="宋体"/>
                <w:kern w:val="0"/>
                <w:sz w:val="24"/>
                <w:szCs w:val="24"/>
              </w:rPr>
            </w:pPr>
            <w:r>
              <w:rPr>
                <w:rFonts w:hint="eastAsia" w:ascii="仿宋" w:hAnsi="仿宋" w:cs="宋体"/>
                <w:kern w:val="0"/>
                <w:sz w:val="24"/>
                <w:szCs w:val="24"/>
              </w:rPr>
              <w:t>7</w:t>
            </w:r>
          </w:p>
        </w:tc>
        <w:tc>
          <w:tcPr>
            <w:tcW w:w="2552" w:type="dxa"/>
            <w:tcBorders>
              <w:top w:val="nil"/>
              <w:left w:val="nil"/>
              <w:bottom w:val="single" w:color="auto" w:sz="4" w:space="0"/>
              <w:right w:val="single" w:color="auto" w:sz="4" w:space="0"/>
            </w:tcBorders>
            <w:noWrap w:val="0"/>
            <w:vAlign w:val="center"/>
          </w:tcPr>
          <w:p w14:paraId="079719DB">
            <w:pPr>
              <w:widowControl/>
              <w:spacing w:line="280" w:lineRule="exact"/>
              <w:jc w:val="left"/>
              <w:rPr>
                <w:rFonts w:ascii="仿宋" w:hAnsi="仿宋" w:cs="宋体"/>
                <w:kern w:val="0"/>
                <w:sz w:val="24"/>
                <w:szCs w:val="24"/>
              </w:rPr>
            </w:pPr>
            <w:r>
              <w:rPr>
                <w:rFonts w:hint="eastAsia" w:ascii="仿宋" w:hAnsi="仿宋" w:cs="宋体"/>
                <w:kern w:val="0"/>
                <w:sz w:val="24"/>
                <w:szCs w:val="24"/>
              </w:rPr>
              <w:t>照明设施</w:t>
            </w:r>
          </w:p>
        </w:tc>
        <w:tc>
          <w:tcPr>
            <w:tcW w:w="4299" w:type="dxa"/>
            <w:tcBorders>
              <w:top w:val="nil"/>
              <w:left w:val="nil"/>
              <w:bottom w:val="single" w:color="auto" w:sz="4" w:space="0"/>
              <w:right w:val="single" w:color="auto" w:sz="4" w:space="0"/>
            </w:tcBorders>
            <w:noWrap w:val="0"/>
            <w:vAlign w:val="center"/>
          </w:tcPr>
          <w:p w14:paraId="7888043E">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生产车间内应光线充足，照度满足生产加工要求。裸露产品上方有防护措施。 </w:t>
            </w:r>
          </w:p>
        </w:tc>
        <w:tc>
          <w:tcPr>
            <w:tcW w:w="1695" w:type="dxa"/>
            <w:tcBorders>
              <w:top w:val="nil"/>
              <w:left w:val="nil"/>
              <w:bottom w:val="single" w:color="auto" w:sz="4" w:space="0"/>
              <w:right w:val="single" w:color="auto" w:sz="4" w:space="0"/>
            </w:tcBorders>
            <w:noWrap w:val="0"/>
            <w:vAlign w:val="top"/>
          </w:tcPr>
          <w:p w14:paraId="4A57DF16">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5A435C30">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5F815C6C">
        <w:tblPrEx>
          <w:tblCellMar>
            <w:top w:w="0" w:type="dxa"/>
            <w:left w:w="108" w:type="dxa"/>
            <w:bottom w:w="0" w:type="dxa"/>
            <w:right w:w="108" w:type="dxa"/>
          </w:tblCellMar>
        </w:tblPrEx>
        <w:trPr>
          <w:trHeight w:val="574" w:hRule="atLeast"/>
          <w:jc w:val="center"/>
        </w:trPr>
        <w:tc>
          <w:tcPr>
            <w:tcW w:w="709" w:type="dxa"/>
            <w:tcBorders>
              <w:top w:val="nil"/>
              <w:left w:val="single" w:color="auto" w:sz="4" w:space="0"/>
              <w:bottom w:val="single" w:color="auto" w:sz="4" w:space="0"/>
              <w:right w:val="single" w:color="auto" w:sz="4" w:space="0"/>
            </w:tcBorders>
            <w:noWrap w:val="0"/>
            <w:vAlign w:val="center"/>
          </w:tcPr>
          <w:p w14:paraId="3400F60E">
            <w:pPr>
              <w:widowControl/>
              <w:spacing w:line="280" w:lineRule="exact"/>
              <w:jc w:val="left"/>
              <w:rPr>
                <w:rFonts w:ascii="仿宋" w:hAnsi="仿宋" w:cs="宋体"/>
                <w:kern w:val="0"/>
                <w:sz w:val="24"/>
                <w:szCs w:val="24"/>
              </w:rPr>
            </w:pPr>
            <w:r>
              <w:rPr>
                <w:rFonts w:hint="eastAsia" w:ascii="仿宋" w:hAnsi="仿宋" w:cs="宋体"/>
                <w:kern w:val="0"/>
                <w:sz w:val="24"/>
                <w:szCs w:val="24"/>
              </w:rPr>
              <w:t>8</w:t>
            </w:r>
          </w:p>
        </w:tc>
        <w:tc>
          <w:tcPr>
            <w:tcW w:w="2552" w:type="dxa"/>
            <w:tcBorders>
              <w:top w:val="nil"/>
              <w:left w:val="nil"/>
              <w:bottom w:val="single" w:color="auto" w:sz="4" w:space="0"/>
              <w:right w:val="single" w:color="auto" w:sz="4" w:space="0"/>
            </w:tcBorders>
            <w:noWrap w:val="0"/>
            <w:vAlign w:val="center"/>
          </w:tcPr>
          <w:p w14:paraId="6D468EE2">
            <w:pPr>
              <w:widowControl/>
              <w:spacing w:line="280" w:lineRule="exact"/>
              <w:jc w:val="left"/>
              <w:rPr>
                <w:rFonts w:ascii="仿宋" w:hAnsi="仿宋" w:cs="宋体"/>
                <w:kern w:val="0"/>
                <w:sz w:val="24"/>
                <w:szCs w:val="24"/>
              </w:rPr>
            </w:pPr>
            <w:r>
              <w:rPr>
                <w:rFonts w:hint="eastAsia" w:ascii="仿宋" w:hAnsi="仿宋" w:cs="宋体"/>
                <w:kern w:val="0"/>
                <w:sz w:val="24"/>
                <w:szCs w:val="24"/>
              </w:rPr>
              <w:t>仓储设施</w:t>
            </w:r>
          </w:p>
        </w:tc>
        <w:tc>
          <w:tcPr>
            <w:tcW w:w="4299" w:type="dxa"/>
            <w:tcBorders>
              <w:top w:val="nil"/>
              <w:left w:val="nil"/>
              <w:bottom w:val="single" w:color="auto" w:sz="4" w:space="0"/>
              <w:right w:val="single" w:color="auto" w:sz="4" w:space="0"/>
            </w:tcBorders>
            <w:noWrap w:val="0"/>
            <w:vAlign w:val="center"/>
          </w:tcPr>
          <w:p w14:paraId="4BD49859">
            <w:pPr>
              <w:widowControl/>
              <w:spacing w:line="280" w:lineRule="exact"/>
              <w:jc w:val="left"/>
              <w:rPr>
                <w:rFonts w:ascii="仿宋" w:hAnsi="仿宋" w:cs="宋体"/>
                <w:kern w:val="0"/>
                <w:sz w:val="24"/>
                <w:szCs w:val="24"/>
              </w:rPr>
            </w:pPr>
            <w:r>
              <w:rPr>
                <w:rFonts w:hint="eastAsia" w:ascii="仿宋" w:hAnsi="仿宋" w:cs="宋体"/>
                <w:kern w:val="0"/>
                <w:sz w:val="24"/>
                <w:szCs w:val="24"/>
              </w:rPr>
              <w:t>仓储设施应适应生产加工需要，物品离地离墙存放。</w:t>
            </w:r>
          </w:p>
        </w:tc>
        <w:tc>
          <w:tcPr>
            <w:tcW w:w="1695" w:type="dxa"/>
            <w:tcBorders>
              <w:top w:val="nil"/>
              <w:left w:val="nil"/>
              <w:bottom w:val="single" w:color="auto" w:sz="4" w:space="0"/>
              <w:right w:val="single" w:color="auto" w:sz="4" w:space="0"/>
            </w:tcBorders>
            <w:noWrap w:val="0"/>
            <w:vAlign w:val="top"/>
          </w:tcPr>
          <w:p w14:paraId="2CCA2F8A">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nil"/>
              <w:left w:val="nil"/>
              <w:bottom w:val="single" w:color="auto" w:sz="4" w:space="0"/>
              <w:right w:val="single" w:color="auto" w:sz="4" w:space="0"/>
            </w:tcBorders>
            <w:noWrap w:val="0"/>
            <w:vAlign w:val="center"/>
          </w:tcPr>
          <w:p w14:paraId="5CF8CD61">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22C505F5">
        <w:tblPrEx>
          <w:tblCellMar>
            <w:top w:w="0" w:type="dxa"/>
            <w:left w:w="108" w:type="dxa"/>
            <w:bottom w:w="0" w:type="dxa"/>
            <w:right w:w="108" w:type="dxa"/>
          </w:tblCellMar>
        </w:tblPrEx>
        <w:trPr>
          <w:trHeight w:val="57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96B8B31">
            <w:pPr>
              <w:widowControl/>
              <w:spacing w:line="280" w:lineRule="exact"/>
              <w:jc w:val="left"/>
              <w:rPr>
                <w:rFonts w:ascii="仿宋" w:hAnsi="仿宋" w:cs="宋体"/>
                <w:kern w:val="0"/>
                <w:sz w:val="24"/>
                <w:szCs w:val="24"/>
              </w:rPr>
            </w:pPr>
            <w:r>
              <w:rPr>
                <w:rFonts w:hint="eastAsia" w:ascii="仿宋" w:hAnsi="仿宋" w:cs="宋体"/>
                <w:kern w:val="0"/>
                <w:sz w:val="24"/>
                <w:szCs w:val="24"/>
              </w:rPr>
              <w:t>9</w:t>
            </w:r>
          </w:p>
        </w:tc>
        <w:tc>
          <w:tcPr>
            <w:tcW w:w="2552" w:type="dxa"/>
            <w:tcBorders>
              <w:top w:val="single" w:color="auto" w:sz="4" w:space="0"/>
              <w:left w:val="nil"/>
              <w:bottom w:val="single" w:color="auto" w:sz="4" w:space="0"/>
              <w:right w:val="single" w:color="auto" w:sz="4" w:space="0"/>
            </w:tcBorders>
            <w:noWrap w:val="0"/>
            <w:vAlign w:val="center"/>
          </w:tcPr>
          <w:p w14:paraId="4E322C6D">
            <w:pPr>
              <w:widowControl/>
              <w:spacing w:line="280" w:lineRule="exact"/>
              <w:jc w:val="left"/>
              <w:rPr>
                <w:rFonts w:ascii="仿宋" w:hAnsi="仿宋" w:cs="宋体"/>
                <w:kern w:val="0"/>
                <w:sz w:val="24"/>
                <w:szCs w:val="24"/>
              </w:rPr>
            </w:pPr>
            <w:r>
              <w:rPr>
                <w:rFonts w:hint="eastAsia" w:ascii="仿宋" w:hAnsi="仿宋" w:cs="宋体"/>
                <w:kern w:val="0"/>
                <w:sz w:val="24"/>
                <w:szCs w:val="24"/>
              </w:rPr>
              <w:t>温控设施</w:t>
            </w:r>
          </w:p>
        </w:tc>
        <w:tc>
          <w:tcPr>
            <w:tcW w:w="4299" w:type="dxa"/>
            <w:tcBorders>
              <w:top w:val="single" w:color="auto" w:sz="4" w:space="0"/>
              <w:left w:val="nil"/>
              <w:bottom w:val="single" w:color="auto" w:sz="4" w:space="0"/>
              <w:right w:val="single" w:color="auto" w:sz="4" w:space="0"/>
            </w:tcBorders>
            <w:noWrap w:val="0"/>
            <w:vAlign w:val="center"/>
          </w:tcPr>
          <w:p w14:paraId="38FEDC59">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生产车间的温度、湿度、空气洁净度应满足不同食品的生产加工要求。 </w:t>
            </w:r>
          </w:p>
        </w:tc>
        <w:tc>
          <w:tcPr>
            <w:tcW w:w="1695" w:type="dxa"/>
            <w:tcBorders>
              <w:top w:val="single" w:color="auto" w:sz="4" w:space="0"/>
              <w:left w:val="nil"/>
              <w:bottom w:val="single" w:color="auto" w:sz="4" w:space="0"/>
              <w:right w:val="single" w:color="auto" w:sz="4" w:space="0"/>
            </w:tcBorders>
            <w:noWrap w:val="0"/>
            <w:vAlign w:val="top"/>
          </w:tcPr>
          <w:p w14:paraId="5285989F">
            <w:pPr>
              <w:spacing w:line="280" w:lineRule="exact"/>
              <w:rPr>
                <w:rFonts w:ascii="仿宋" w:hAnsi="仿宋"/>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single" w:color="auto" w:sz="4" w:space="0"/>
              <w:left w:val="nil"/>
              <w:bottom w:val="single" w:color="auto" w:sz="4" w:space="0"/>
              <w:right w:val="single" w:color="auto" w:sz="4" w:space="0"/>
            </w:tcBorders>
            <w:noWrap w:val="0"/>
            <w:vAlign w:val="center"/>
          </w:tcPr>
          <w:p w14:paraId="3FA360DD">
            <w:pPr>
              <w:widowControl/>
              <w:spacing w:line="280" w:lineRule="exact"/>
              <w:jc w:val="left"/>
              <w:rPr>
                <w:rFonts w:ascii="仿宋" w:hAnsi="仿宋" w:cs="宋体"/>
                <w:kern w:val="0"/>
                <w:sz w:val="24"/>
                <w:szCs w:val="24"/>
              </w:rPr>
            </w:pPr>
          </w:p>
        </w:tc>
      </w:tr>
      <w:tr w14:paraId="037CAE7A">
        <w:tblPrEx>
          <w:tblCellMar>
            <w:top w:w="0" w:type="dxa"/>
            <w:left w:w="108" w:type="dxa"/>
            <w:bottom w:w="0" w:type="dxa"/>
            <w:right w:w="108" w:type="dxa"/>
          </w:tblCellMar>
        </w:tblPrEx>
        <w:trPr>
          <w:trHeight w:val="57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46411CC">
            <w:pPr>
              <w:widowControl/>
              <w:spacing w:line="280" w:lineRule="exact"/>
              <w:jc w:val="left"/>
              <w:rPr>
                <w:rFonts w:ascii="仿宋" w:hAnsi="仿宋" w:cs="宋体"/>
                <w:kern w:val="0"/>
                <w:sz w:val="24"/>
                <w:szCs w:val="24"/>
              </w:rPr>
            </w:pPr>
            <w:r>
              <w:rPr>
                <w:rFonts w:hint="eastAsia" w:ascii="仿宋" w:hAnsi="仿宋" w:cs="宋体"/>
                <w:kern w:val="0"/>
                <w:sz w:val="24"/>
                <w:szCs w:val="24"/>
              </w:rPr>
              <w:t>10</w:t>
            </w:r>
          </w:p>
        </w:tc>
        <w:tc>
          <w:tcPr>
            <w:tcW w:w="2552" w:type="dxa"/>
            <w:tcBorders>
              <w:top w:val="single" w:color="auto" w:sz="4" w:space="0"/>
              <w:left w:val="nil"/>
              <w:bottom w:val="single" w:color="auto" w:sz="4" w:space="0"/>
              <w:right w:val="single" w:color="auto" w:sz="4" w:space="0"/>
            </w:tcBorders>
            <w:noWrap w:val="0"/>
            <w:vAlign w:val="center"/>
          </w:tcPr>
          <w:p w14:paraId="1F014F9E">
            <w:pPr>
              <w:widowControl/>
              <w:spacing w:line="280" w:lineRule="exact"/>
              <w:jc w:val="left"/>
              <w:rPr>
                <w:rFonts w:ascii="仿宋" w:hAnsi="仿宋" w:cs="宋体"/>
                <w:kern w:val="0"/>
                <w:sz w:val="24"/>
                <w:szCs w:val="24"/>
              </w:rPr>
            </w:pPr>
            <w:r>
              <w:rPr>
                <w:rFonts w:hint="eastAsia" w:ascii="仿宋" w:hAnsi="仿宋" w:cs="宋体"/>
                <w:kern w:val="0"/>
                <w:sz w:val="24"/>
                <w:szCs w:val="24"/>
              </w:rPr>
              <w:t>虫害控制设施</w:t>
            </w:r>
          </w:p>
        </w:tc>
        <w:tc>
          <w:tcPr>
            <w:tcW w:w="4299" w:type="dxa"/>
            <w:tcBorders>
              <w:top w:val="single" w:color="auto" w:sz="4" w:space="0"/>
              <w:left w:val="nil"/>
              <w:bottom w:val="single" w:color="auto" w:sz="4" w:space="0"/>
              <w:right w:val="single" w:color="auto" w:sz="4" w:space="0"/>
            </w:tcBorders>
            <w:noWrap w:val="0"/>
            <w:vAlign w:val="center"/>
          </w:tcPr>
          <w:p w14:paraId="77A682F3">
            <w:pPr>
              <w:widowControl/>
              <w:spacing w:line="280" w:lineRule="exact"/>
              <w:jc w:val="left"/>
              <w:rPr>
                <w:rFonts w:ascii="仿宋" w:hAnsi="仿宋" w:cs="宋体"/>
                <w:kern w:val="0"/>
                <w:sz w:val="24"/>
                <w:szCs w:val="24"/>
              </w:rPr>
            </w:pPr>
            <w:r>
              <w:rPr>
                <w:rFonts w:hint="eastAsia" w:ascii="仿宋" w:hAnsi="仿宋" w:cs="宋体"/>
                <w:kern w:val="0"/>
                <w:sz w:val="24"/>
                <w:szCs w:val="24"/>
              </w:rPr>
              <w:t>应设置防蝇、防鼠、防虫等措施。</w:t>
            </w:r>
          </w:p>
          <w:p w14:paraId="15B57601">
            <w:pPr>
              <w:widowControl/>
              <w:spacing w:line="280" w:lineRule="exact"/>
              <w:jc w:val="left"/>
              <w:rPr>
                <w:rFonts w:ascii="仿宋" w:hAnsi="仿宋" w:cs="宋体"/>
                <w:kern w:val="0"/>
                <w:sz w:val="24"/>
                <w:szCs w:val="24"/>
              </w:rPr>
            </w:pPr>
            <w:r>
              <w:rPr>
                <w:rFonts w:hint="eastAsia" w:ascii="仿宋" w:hAnsi="仿宋" w:cs="宋体"/>
                <w:kern w:val="0"/>
                <w:sz w:val="24"/>
                <w:szCs w:val="24"/>
              </w:rPr>
              <w:t>有无增减，更换情况？</w:t>
            </w:r>
            <w:r>
              <w:rPr>
                <w:rFonts w:hint="eastAsia" w:ascii="仿宋" w:hAnsi="仿宋" w:cs="宋体"/>
                <w:b/>
                <w:kern w:val="0"/>
                <w:sz w:val="24"/>
                <w:szCs w:val="24"/>
              </w:rPr>
              <w:t>（</w:t>
            </w:r>
            <w:r>
              <w:rPr>
                <w:rFonts w:hint="eastAsia" w:ascii="仿宋" w:hAnsi="仿宋" w:cs="宋体"/>
                <w:kern w:val="0"/>
                <w:sz w:val="24"/>
                <w:szCs w:val="24"/>
              </w:rPr>
              <w:t>变更或延续换证时自查</w:t>
            </w:r>
            <w:r>
              <w:rPr>
                <w:rFonts w:hint="eastAsia" w:ascii="仿宋" w:hAnsi="仿宋" w:cs="宋体"/>
                <w:b/>
                <w:kern w:val="0"/>
                <w:sz w:val="24"/>
                <w:szCs w:val="24"/>
              </w:rPr>
              <w:t>）</w:t>
            </w:r>
            <w:r>
              <w:rPr>
                <w:rFonts w:ascii="仿宋" w:hAnsi="仿宋" w:cs="宋体"/>
                <w:kern w:val="0"/>
                <w:sz w:val="24"/>
                <w:szCs w:val="24"/>
              </w:rPr>
              <w:t xml:space="preserve"> </w:t>
            </w:r>
            <w:r>
              <w:rPr>
                <w:rFonts w:hint="eastAsia" w:ascii="仿宋" w:hAnsi="仿宋" w:cs="宋体"/>
                <w:kern w:val="0"/>
                <w:sz w:val="24"/>
                <w:szCs w:val="24"/>
              </w:rPr>
              <w:t xml:space="preserve"> </w:t>
            </w:r>
          </w:p>
        </w:tc>
        <w:tc>
          <w:tcPr>
            <w:tcW w:w="1695" w:type="dxa"/>
            <w:tcBorders>
              <w:top w:val="single" w:color="auto" w:sz="4" w:space="0"/>
              <w:left w:val="nil"/>
              <w:bottom w:val="single" w:color="auto" w:sz="4" w:space="0"/>
              <w:right w:val="single" w:color="auto" w:sz="4" w:space="0"/>
            </w:tcBorders>
            <w:noWrap w:val="0"/>
            <w:vAlign w:val="top"/>
          </w:tcPr>
          <w:p w14:paraId="1D544B41">
            <w:pPr>
              <w:spacing w:line="280" w:lineRule="exact"/>
              <w:rPr>
                <w:rFonts w:ascii="仿宋" w:hAnsi="仿宋"/>
                <w:b/>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single" w:color="auto" w:sz="4" w:space="0"/>
              <w:left w:val="nil"/>
              <w:bottom w:val="single" w:color="auto" w:sz="4" w:space="0"/>
              <w:right w:val="single" w:color="auto" w:sz="4" w:space="0"/>
            </w:tcBorders>
            <w:noWrap w:val="0"/>
            <w:vAlign w:val="center"/>
          </w:tcPr>
          <w:p w14:paraId="567A83D8">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0F4D910B">
        <w:tblPrEx>
          <w:tblCellMar>
            <w:top w:w="0" w:type="dxa"/>
            <w:left w:w="108" w:type="dxa"/>
            <w:bottom w:w="0" w:type="dxa"/>
            <w:right w:w="108" w:type="dxa"/>
          </w:tblCellMar>
        </w:tblPrEx>
        <w:trPr>
          <w:trHeight w:val="57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02853DE">
            <w:pPr>
              <w:widowControl/>
              <w:spacing w:line="280" w:lineRule="exact"/>
              <w:jc w:val="left"/>
              <w:rPr>
                <w:rFonts w:ascii="仿宋" w:hAnsi="仿宋" w:cs="宋体"/>
                <w:kern w:val="0"/>
                <w:sz w:val="24"/>
                <w:szCs w:val="24"/>
              </w:rPr>
            </w:pPr>
            <w:r>
              <w:rPr>
                <w:rFonts w:hint="eastAsia" w:ascii="仿宋" w:hAnsi="仿宋" w:cs="宋体"/>
                <w:kern w:val="0"/>
                <w:sz w:val="24"/>
                <w:szCs w:val="24"/>
              </w:rPr>
              <w:t>11</w:t>
            </w:r>
          </w:p>
        </w:tc>
        <w:tc>
          <w:tcPr>
            <w:tcW w:w="2552" w:type="dxa"/>
            <w:tcBorders>
              <w:top w:val="single" w:color="auto" w:sz="4" w:space="0"/>
              <w:left w:val="nil"/>
              <w:bottom w:val="single" w:color="auto" w:sz="4" w:space="0"/>
              <w:right w:val="single" w:color="auto" w:sz="4" w:space="0"/>
            </w:tcBorders>
            <w:noWrap w:val="0"/>
            <w:vAlign w:val="center"/>
          </w:tcPr>
          <w:p w14:paraId="696A9FA8">
            <w:pPr>
              <w:widowControl/>
              <w:spacing w:line="280" w:lineRule="exact"/>
              <w:jc w:val="left"/>
              <w:rPr>
                <w:rFonts w:ascii="仿宋" w:hAnsi="仿宋" w:cs="宋体"/>
                <w:kern w:val="0"/>
                <w:sz w:val="24"/>
                <w:szCs w:val="24"/>
              </w:rPr>
            </w:pPr>
            <w:r>
              <w:rPr>
                <w:rFonts w:hint="eastAsia" w:ascii="仿宋" w:hAnsi="仿宋" w:cs="宋体"/>
                <w:kern w:val="0"/>
                <w:sz w:val="24"/>
                <w:szCs w:val="24"/>
              </w:rPr>
              <w:t>检验设备设施与所检项目及生产能力相适应情况</w:t>
            </w:r>
          </w:p>
        </w:tc>
        <w:tc>
          <w:tcPr>
            <w:tcW w:w="4299" w:type="dxa"/>
            <w:tcBorders>
              <w:top w:val="single" w:color="auto" w:sz="4" w:space="0"/>
              <w:left w:val="nil"/>
              <w:bottom w:val="single" w:color="auto" w:sz="4" w:space="0"/>
              <w:right w:val="single" w:color="auto" w:sz="4" w:space="0"/>
            </w:tcBorders>
            <w:noWrap w:val="0"/>
            <w:vAlign w:val="center"/>
          </w:tcPr>
          <w:p w14:paraId="43487FCE">
            <w:pPr>
              <w:widowControl/>
              <w:spacing w:line="280" w:lineRule="exact"/>
              <w:jc w:val="left"/>
              <w:rPr>
                <w:rFonts w:ascii="仿宋" w:hAnsi="仿宋" w:cs="宋体"/>
                <w:kern w:val="0"/>
                <w:sz w:val="24"/>
                <w:szCs w:val="24"/>
              </w:rPr>
            </w:pPr>
            <w:r>
              <w:rPr>
                <w:rFonts w:hint="eastAsia" w:ascii="仿宋" w:hAnsi="仿宋" w:cs="宋体"/>
                <w:kern w:val="0"/>
                <w:sz w:val="24"/>
                <w:szCs w:val="24"/>
              </w:rPr>
              <w:t>出厂检验设备设施的性能、准确度应达到规定的要求、已检定或校准。</w:t>
            </w:r>
          </w:p>
          <w:p w14:paraId="2A421535">
            <w:pPr>
              <w:widowControl/>
              <w:spacing w:line="280" w:lineRule="exact"/>
              <w:jc w:val="left"/>
              <w:rPr>
                <w:rFonts w:ascii="仿宋" w:hAnsi="仿宋" w:cs="宋体"/>
                <w:kern w:val="0"/>
                <w:sz w:val="24"/>
                <w:szCs w:val="24"/>
              </w:rPr>
            </w:pPr>
            <w:r>
              <w:rPr>
                <w:rFonts w:hint="eastAsia" w:ascii="仿宋" w:hAnsi="仿宋" w:cs="宋体"/>
                <w:kern w:val="0"/>
                <w:sz w:val="24"/>
                <w:szCs w:val="24"/>
              </w:rPr>
              <w:t>有无增减、更换设备？</w:t>
            </w:r>
            <w:r>
              <w:rPr>
                <w:rFonts w:hint="eastAsia" w:ascii="仿宋" w:hAnsi="仿宋" w:cs="宋体"/>
                <w:b/>
                <w:kern w:val="0"/>
                <w:sz w:val="24"/>
                <w:szCs w:val="24"/>
              </w:rPr>
              <w:t>（</w:t>
            </w:r>
            <w:r>
              <w:rPr>
                <w:rFonts w:hint="eastAsia" w:ascii="仿宋" w:hAnsi="仿宋" w:cs="宋体"/>
                <w:kern w:val="0"/>
                <w:sz w:val="24"/>
                <w:szCs w:val="24"/>
              </w:rPr>
              <w:t>变更或延续换证时自查</w:t>
            </w:r>
            <w:r>
              <w:rPr>
                <w:rFonts w:hint="eastAsia" w:ascii="仿宋" w:hAnsi="仿宋" w:cs="宋体"/>
                <w:b/>
                <w:kern w:val="0"/>
                <w:sz w:val="24"/>
                <w:szCs w:val="24"/>
              </w:rPr>
              <w:t>）</w:t>
            </w:r>
            <w:r>
              <w:rPr>
                <w:rFonts w:ascii="仿宋" w:hAnsi="仿宋" w:cs="宋体"/>
                <w:kern w:val="0"/>
                <w:sz w:val="24"/>
                <w:szCs w:val="24"/>
              </w:rPr>
              <w:t xml:space="preserve"> </w:t>
            </w:r>
            <w:r>
              <w:rPr>
                <w:rFonts w:hint="eastAsia" w:ascii="仿宋" w:hAnsi="仿宋" w:cs="宋体"/>
                <w:kern w:val="0"/>
                <w:sz w:val="24"/>
                <w:szCs w:val="24"/>
              </w:rPr>
              <w:t xml:space="preserve">  </w:t>
            </w:r>
          </w:p>
        </w:tc>
        <w:tc>
          <w:tcPr>
            <w:tcW w:w="1695" w:type="dxa"/>
            <w:tcBorders>
              <w:top w:val="single" w:color="auto" w:sz="4" w:space="0"/>
              <w:left w:val="nil"/>
              <w:bottom w:val="single" w:color="auto" w:sz="4" w:space="0"/>
              <w:right w:val="single" w:color="auto" w:sz="4" w:space="0"/>
            </w:tcBorders>
            <w:noWrap w:val="0"/>
            <w:vAlign w:val="top"/>
          </w:tcPr>
          <w:p w14:paraId="4691BF7B">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85" w:type="dxa"/>
            <w:tcBorders>
              <w:top w:val="single" w:color="auto" w:sz="4" w:space="0"/>
              <w:left w:val="nil"/>
              <w:bottom w:val="single" w:color="auto" w:sz="4" w:space="0"/>
              <w:right w:val="single" w:color="auto" w:sz="4" w:space="0"/>
            </w:tcBorders>
            <w:noWrap w:val="0"/>
            <w:vAlign w:val="center"/>
          </w:tcPr>
          <w:p w14:paraId="4DFBE138">
            <w:pPr>
              <w:widowControl/>
              <w:spacing w:line="280" w:lineRule="exact"/>
              <w:jc w:val="left"/>
              <w:rPr>
                <w:rFonts w:ascii="仿宋" w:hAnsi="仿宋" w:cs="宋体"/>
                <w:kern w:val="0"/>
                <w:sz w:val="24"/>
                <w:szCs w:val="24"/>
              </w:rPr>
            </w:pPr>
          </w:p>
        </w:tc>
      </w:tr>
    </w:tbl>
    <w:p w14:paraId="59DC5637">
      <w:pPr>
        <w:rPr>
          <w:rFonts w:ascii="仿宋" w:hAnsi="仿宋"/>
          <w:sz w:val="24"/>
          <w:szCs w:val="24"/>
        </w:rPr>
      </w:pPr>
    </w:p>
    <w:p w14:paraId="3C9B2493">
      <w:pPr>
        <w:rPr>
          <w:rFonts w:ascii="仿宋" w:hAnsi="仿宋"/>
          <w:sz w:val="24"/>
          <w:szCs w:val="24"/>
        </w:rPr>
      </w:pPr>
      <w:r>
        <w:rPr>
          <w:rFonts w:hint="eastAsia" w:ascii="仿宋" w:hAnsi="仿宋"/>
          <w:sz w:val="24"/>
          <w:szCs w:val="24"/>
        </w:rPr>
        <w:t>三、食品安全管理人员（含食品安全管理人员、生产技术人员和检验人员）</w:t>
      </w:r>
    </w:p>
    <w:tbl>
      <w:tblPr>
        <w:tblStyle w:val="6"/>
        <w:tblW w:w="0" w:type="auto"/>
        <w:jc w:val="center"/>
        <w:tblLayout w:type="fixed"/>
        <w:tblCellMar>
          <w:top w:w="0" w:type="dxa"/>
          <w:left w:w="108" w:type="dxa"/>
          <w:bottom w:w="0" w:type="dxa"/>
          <w:right w:w="108" w:type="dxa"/>
        </w:tblCellMar>
      </w:tblPr>
      <w:tblGrid>
        <w:gridCol w:w="780"/>
        <w:gridCol w:w="2496"/>
        <w:gridCol w:w="4299"/>
        <w:gridCol w:w="1688"/>
        <w:gridCol w:w="4792"/>
      </w:tblGrid>
      <w:tr w14:paraId="27E5CC66">
        <w:tblPrEx>
          <w:tblCellMar>
            <w:top w:w="0" w:type="dxa"/>
            <w:left w:w="108" w:type="dxa"/>
            <w:bottom w:w="0" w:type="dxa"/>
            <w:right w:w="108" w:type="dxa"/>
          </w:tblCellMar>
        </w:tblPrEx>
        <w:trPr>
          <w:trHeight w:val="285"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0DC9BEF4">
            <w:pPr>
              <w:widowControl/>
              <w:jc w:val="center"/>
              <w:rPr>
                <w:rFonts w:ascii="仿宋" w:hAnsi="仿宋" w:cs="宋体"/>
                <w:b/>
                <w:kern w:val="0"/>
                <w:sz w:val="24"/>
                <w:szCs w:val="24"/>
              </w:rPr>
            </w:pPr>
            <w:r>
              <w:rPr>
                <w:rFonts w:hint="eastAsia" w:ascii="仿宋" w:hAnsi="仿宋" w:cs="宋体"/>
                <w:b/>
                <w:kern w:val="0"/>
                <w:sz w:val="24"/>
                <w:szCs w:val="24"/>
              </w:rPr>
              <w:t>序号</w:t>
            </w:r>
          </w:p>
        </w:tc>
        <w:tc>
          <w:tcPr>
            <w:tcW w:w="2496" w:type="dxa"/>
            <w:tcBorders>
              <w:top w:val="single" w:color="auto" w:sz="4" w:space="0"/>
              <w:left w:val="nil"/>
              <w:bottom w:val="single" w:color="auto" w:sz="4" w:space="0"/>
              <w:right w:val="single" w:color="auto" w:sz="4" w:space="0"/>
            </w:tcBorders>
            <w:noWrap w:val="0"/>
            <w:vAlign w:val="center"/>
          </w:tcPr>
          <w:p w14:paraId="3B8CDCBC">
            <w:pPr>
              <w:widowControl/>
              <w:jc w:val="center"/>
              <w:rPr>
                <w:rFonts w:ascii="仿宋" w:hAnsi="仿宋" w:cs="宋体"/>
                <w:b/>
                <w:kern w:val="0"/>
                <w:sz w:val="24"/>
                <w:szCs w:val="24"/>
              </w:rPr>
            </w:pPr>
            <w:r>
              <w:rPr>
                <w:rFonts w:hint="eastAsia" w:ascii="仿宋" w:hAnsi="仿宋" w:cs="宋体"/>
                <w:b/>
                <w:kern w:val="0"/>
                <w:sz w:val="24"/>
                <w:szCs w:val="24"/>
              </w:rPr>
              <w:t>项目</w:t>
            </w:r>
          </w:p>
        </w:tc>
        <w:tc>
          <w:tcPr>
            <w:tcW w:w="4299" w:type="dxa"/>
            <w:tcBorders>
              <w:top w:val="single" w:color="auto" w:sz="4" w:space="0"/>
              <w:left w:val="nil"/>
              <w:bottom w:val="single" w:color="auto" w:sz="4" w:space="0"/>
              <w:right w:val="single" w:color="auto" w:sz="4" w:space="0"/>
            </w:tcBorders>
            <w:noWrap w:val="0"/>
            <w:vAlign w:val="center"/>
          </w:tcPr>
          <w:p w14:paraId="474246EE">
            <w:pPr>
              <w:widowControl/>
              <w:jc w:val="center"/>
              <w:rPr>
                <w:rFonts w:ascii="仿宋" w:hAnsi="仿宋" w:cs="宋体"/>
                <w:b/>
                <w:kern w:val="0"/>
                <w:sz w:val="24"/>
                <w:szCs w:val="24"/>
              </w:rPr>
            </w:pPr>
            <w:r>
              <w:rPr>
                <w:rFonts w:hint="eastAsia" w:ascii="仿宋" w:hAnsi="仿宋" w:cs="宋体"/>
                <w:b/>
                <w:kern w:val="0"/>
                <w:sz w:val="24"/>
                <w:szCs w:val="24"/>
              </w:rPr>
              <w:t>自查内容</w:t>
            </w:r>
          </w:p>
        </w:tc>
        <w:tc>
          <w:tcPr>
            <w:tcW w:w="1688" w:type="dxa"/>
            <w:tcBorders>
              <w:top w:val="single" w:color="auto" w:sz="4" w:space="0"/>
              <w:left w:val="nil"/>
              <w:bottom w:val="single" w:color="auto" w:sz="4" w:space="0"/>
              <w:right w:val="single" w:color="auto" w:sz="4" w:space="0"/>
            </w:tcBorders>
            <w:noWrap w:val="0"/>
            <w:vAlign w:val="center"/>
          </w:tcPr>
          <w:p w14:paraId="1FACDBDC">
            <w:pPr>
              <w:widowControl/>
              <w:jc w:val="center"/>
              <w:rPr>
                <w:rFonts w:ascii="仿宋" w:hAnsi="仿宋" w:cs="宋体"/>
                <w:b/>
                <w:kern w:val="0"/>
                <w:sz w:val="24"/>
                <w:szCs w:val="24"/>
              </w:rPr>
            </w:pPr>
            <w:r>
              <w:rPr>
                <w:rFonts w:hint="eastAsia" w:ascii="仿宋" w:hAnsi="仿宋" w:cs="宋体"/>
                <w:kern w:val="0"/>
                <w:sz w:val="24"/>
                <w:szCs w:val="24"/>
              </w:rPr>
              <w:t>是否符合通则、细则要求</w:t>
            </w:r>
          </w:p>
        </w:tc>
        <w:tc>
          <w:tcPr>
            <w:tcW w:w="4792" w:type="dxa"/>
            <w:tcBorders>
              <w:top w:val="single" w:color="auto" w:sz="4" w:space="0"/>
              <w:left w:val="nil"/>
              <w:bottom w:val="single" w:color="auto" w:sz="4" w:space="0"/>
              <w:right w:val="single" w:color="auto" w:sz="4" w:space="0"/>
            </w:tcBorders>
            <w:noWrap w:val="0"/>
            <w:vAlign w:val="center"/>
          </w:tcPr>
          <w:p w14:paraId="3EEC8C0E">
            <w:pPr>
              <w:widowControl/>
              <w:jc w:val="center"/>
              <w:rPr>
                <w:rFonts w:ascii="仿宋" w:hAnsi="仿宋" w:cs="宋体"/>
                <w:b/>
                <w:kern w:val="0"/>
                <w:sz w:val="24"/>
                <w:szCs w:val="24"/>
              </w:rPr>
            </w:pPr>
            <w:r>
              <w:rPr>
                <w:rFonts w:hint="eastAsia" w:ascii="仿宋" w:hAnsi="仿宋" w:cs="宋体"/>
                <w:b/>
                <w:kern w:val="0"/>
                <w:sz w:val="24"/>
                <w:szCs w:val="24"/>
              </w:rPr>
              <w:t>变化情况描述（</w:t>
            </w:r>
            <w:r>
              <w:rPr>
                <w:rFonts w:hint="eastAsia" w:ascii="仿宋" w:hAnsi="仿宋" w:cs="宋体"/>
                <w:kern w:val="0"/>
                <w:sz w:val="24"/>
                <w:szCs w:val="24"/>
              </w:rPr>
              <w:t>变更或延续换证时填写</w:t>
            </w:r>
            <w:r>
              <w:rPr>
                <w:rFonts w:hint="eastAsia" w:ascii="仿宋" w:hAnsi="仿宋" w:cs="宋体"/>
                <w:b/>
                <w:kern w:val="0"/>
                <w:sz w:val="24"/>
                <w:szCs w:val="24"/>
              </w:rPr>
              <w:t>）</w:t>
            </w:r>
          </w:p>
        </w:tc>
      </w:tr>
      <w:tr w14:paraId="4CDD7F8C">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314EC436">
            <w:pPr>
              <w:widowControl/>
              <w:spacing w:line="280" w:lineRule="exact"/>
              <w:jc w:val="left"/>
              <w:rPr>
                <w:rFonts w:ascii="仿宋" w:hAnsi="仿宋" w:cs="宋体"/>
                <w:kern w:val="0"/>
                <w:sz w:val="24"/>
                <w:szCs w:val="24"/>
              </w:rPr>
            </w:pPr>
            <w:r>
              <w:rPr>
                <w:rFonts w:hint="eastAsia" w:ascii="仿宋" w:hAnsi="仿宋" w:cs="宋体"/>
                <w:kern w:val="0"/>
                <w:sz w:val="24"/>
                <w:szCs w:val="24"/>
              </w:rPr>
              <w:t>1</w:t>
            </w:r>
          </w:p>
        </w:tc>
        <w:tc>
          <w:tcPr>
            <w:tcW w:w="2496" w:type="dxa"/>
            <w:tcBorders>
              <w:top w:val="nil"/>
              <w:left w:val="nil"/>
              <w:bottom w:val="single" w:color="auto" w:sz="4" w:space="0"/>
              <w:right w:val="single" w:color="auto" w:sz="4" w:space="0"/>
            </w:tcBorders>
            <w:noWrap w:val="0"/>
            <w:vAlign w:val="center"/>
          </w:tcPr>
          <w:p w14:paraId="2405F244">
            <w:pPr>
              <w:widowControl/>
              <w:spacing w:line="280" w:lineRule="exact"/>
              <w:jc w:val="left"/>
              <w:rPr>
                <w:rFonts w:ascii="仿宋" w:hAnsi="仿宋" w:cs="宋体"/>
                <w:kern w:val="0"/>
                <w:sz w:val="24"/>
                <w:szCs w:val="24"/>
              </w:rPr>
            </w:pPr>
            <w:r>
              <w:rPr>
                <w:rFonts w:hint="eastAsia" w:ascii="仿宋" w:hAnsi="仿宋" w:cs="宋体"/>
                <w:kern w:val="0"/>
                <w:sz w:val="24"/>
                <w:szCs w:val="24"/>
              </w:rPr>
              <w:t>资质、能力满足要求情况</w:t>
            </w:r>
          </w:p>
        </w:tc>
        <w:tc>
          <w:tcPr>
            <w:tcW w:w="4299" w:type="dxa"/>
            <w:tcBorders>
              <w:top w:val="nil"/>
              <w:left w:val="nil"/>
              <w:bottom w:val="single" w:color="auto" w:sz="4" w:space="0"/>
              <w:right w:val="single" w:color="auto" w:sz="4" w:space="0"/>
            </w:tcBorders>
            <w:noWrap w:val="0"/>
            <w:vAlign w:val="center"/>
          </w:tcPr>
          <w:p w14:paraId="7EB16987">
            <w:pPr>
              <w:widowControl/>
              <w:spacing w:line="280" w:lineRule="exact"/>
              <w:jc w:val="left"/>
              <w:rPr>
                <w:rFonts w:ascii="仿宋" w:hAnsi="仿宋" w:cs="宋体"/>
                <w:kern w:val="0"/>
                <w:sz w:val="24"/>
                <w:szCs w:val="24"/>
              </w:rPr>
            </w:pPr>
            <w:r>
              <w:rPr>
                <w:rFonts w:hint="eastAsia" w:ascii="仿宋" w:hAnsi="仿宋" w:cs="宋体"/>
                <w:kern w:val="0"/>
                <w:sz w:val="24"/>
                <w:szCs w:val="24"/>
              </w:rPr>
              <w:t>生产管理者应了解产品质量责任和义务；具备相应的食品质量安全知识和食品生产知识。</w:t>
            </w:r>
          </w:p>
          <w:p w14:paraId="746B2C59">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生产技术人员应具备相应的食品专业技术知识和食品质量安全知识 </w:t>
            </w:r>
          </w:p>
          <w:p w14:paraId="2FB57D5F">
            <w:pPr>
              <w:widowControl/>
              <w:spacing w:line="280" w:lineRule="exact"/>
              <w:jc w:val="left"/>
              <w:rPr>
                <w:rFonts w:ascii="仿宋" w:hAnsi="仿宋" w:cs="宋体"/>
                <w:kern w:val="0"/>
                <w:sz w:val="24"/>
                <w:szCs w:val="24"/>
              </w:rPr>
            </w:pPr>
            <w:r>
              <w:rPr>
                <w:rFonts w:hint="eastAsia" w:ascii="仿宋" w:hAnsi="仿宋" w:cs="宋体"/>
                <w:kern w:val="0"/>
                <w:sz w:val="24"/>
                <w:szCs w:val="24"/>
              </w:rPr>
              <w:t>检验人员应具备企业生产产品的检验能力。</w:t>
            </w:r>
          </w:p>
          <w:p w14:paraId="301BC7F3">
            <w:pPr>
              <w:widowControl/>
              <w:spacing w:line="280" w:lineRule="exact"/>
              <w:jc w:val="left"/>
              <w:rPr>
                <w:rFonts w:ascii="仿宋" w:hAnsi="仿宋" w:cs="宋体"/>
                <w:kern w:val="0"/>
                <w:sz w:val="24"/>
                <w:szCs w:val="24"/>
              </w:rPr>
            </w:pPr>
            <w:r>
              <w:rPr>
                <w:rFonts w:hint="eastAsia" w:ascii="仿宋" w:hAnsi="仿宋" w:cs="宋体"/>
                <w:kern w:val="0"/>
                <w:sz w:val="24"/>
                <w:szCs w:val="24"/>
              </w:rPr>
              <w:t>以上人员是否有变动？</w:t>
            </w:r>
            <w:r>
              <w:rPr>
                <w:rFonts w:hint="eastAsia" w:ascii="仿宋" w:hAnsi="仿宋" w:cs="宋体"/>
                <w:b/>
                <w:kern w:val="0"/>
                <w:sz w:val="24"/>
                <w:szCs w:val="24"/>
              </w:rPr>
              <w:t>（</w:t>
            </w:r>
            <w:r>
              <w:rPr>
                <w:rFonts w:hint="eastAsia" w:ascii="仿宋" w:hAnsi="仿宋" w:cs="宋体"/>
                <w:kern w:val="0"/>
                <w:sz w:val="24"/>
                <w:szCs w:val="24"/>
              </w:rPr>
              <w:t>变更或延续换证时自查</w:t>
            </w:r>
            <w:r>
              <w:rPr>
                <w:rFonts w:hint="eastAsia" w:ascii="仿宋" w:hAnsi="仿宋" w:cs="宋体"/>
                <w:b/>
                <w:kern w:val="0"/>
                <w:sz w:val="24"/>
                <w:szCs w:val="24"/>
              </w:rPr>
              <w:t>）</w:t>
            </w:r>
            <w:r>
              <w:rPr>
                <w:rFonts w:ascii="仿宋" w:hAnsi="仿宋" w:cs="宋体"/>
                <w:kern w:val="0"/>
                <w:sz w:val="24"/>
                <w:szCs w:val="24"/>
              </w:rPr>
              <w:t xml:space="preserve"> </w:t>
            </w:r>
            <w:r>
              <w:rPr>
                <w:rFonts w:hint="eastAsia" w:ascii="仿宋" w:hAnsi="仿宋" w:cs="宋体"/>
                <w:kern w:val="0"/>
                <w:sz w:val="24"/>
                <w:szCs w:val="24"/>
              </w:rPr>
              <w:t xml:space="preserve">   </w:t>
            </w:r>
          </w:p>
        </w:tc>
        <w:tc>
          <w:tcPr>
            <w:tcW w:w="1688" w:type="dxa"/>
            <w:tcBorders>
              <w:top w:val="nil"/>
              <w:left w:val="nil"/>
              <w:bottom w:val="single" w:color="auto" w:sz="4" w:space="0"/>
              <w:right w:val="single" w:color="auto" w:sz="4" w:space="0"/>
            </w:tcBorders>
            <w:noWrap w:val="0"/>
            <w:vAlign w:val="top"/>
          </w:tcPr>
          <w:p w14:paraId="360A6BEC">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7F362BAF">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173F1735">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696DF931">
            <w:pPr>
              <w:widowControl/>
              <w:spacing w:line="280" w:lineRule="exact"/>
              <w:jc w:val="left"/>
              <w:rPr>
                <w:rFonts w:ascii="仿宋" w:hAnsi="仿宋" w:cs="宋体"/>
                <w:kern w:val="0"/>
                <w:sz w:val="24"/>
                <w:szCs w:val="24"/>
              </w:rPr>
            </w:pPr>
            <w:r>
              <w:rPr>
                <w:rFonts w:hint="eastAsia" w:ascii="仿宋" w:hAnsi="仿宋" w:cs="宋体"/>
                <w:kern w:val="0"/>
                <w:sz w:val="24"/>
                <w:szCs w:val="24"/>
              </w:rPr>
              <w:t>2</w:t>
            </w:r>
          </w:p>
        </w:tc>
        <w:tc>
          <w:tcPr>
            <w:tcW w:w="2496" w:type="dxa"/>
            <w:tcBorders>
              <w:top w:val="nil"/>
              <w:left w:val="nil"/>
              <w:bottom w:val="single" w:color="auto" w:sz="4" w:space="0"/>
              <w:right w:val="single" w:color="auto" w:sz="4" w:space="0"/>
            </w:tcBorders>
            <w:noWrap w:val="0"/>
            <w:vAlign w:val="center"/>
          </w:tcPr>
          <w:p w14:paraId="3A77D63A">
            <w:pPr>
              <w:widowControl/>
              <w:spacing w:line="280" w:lineRule="exact"/>
              <w:jc w:val="left"/>
              <w:rPr>
                <w:rFonts w:ascii="仿宋" w:hAnsi="仿宋" w:cs="宋体"/>
                <w:kern w:val="0"/>
                <w:sz w:val="24"/>
                <w:szCs w:val="24"/>
              </w:rPr>
            </w:pPr>
            <w:r>
              <w:rPr>
                <w:rFonts w:hint="eastAsia" w:ascii="仿宋" w:hAnsi="仿宋" w:cs="宋体"/>
                <w:kern w:val="0"/>
                <w:sz w:val="24"/>
                <w:szCs w:val="24"/>
              </w:rPr>
              <w:t>健康管理情况</w:t>
            </w:r>
          </w:p>
        </w:tc>
        <w:tc>
          <w:tcPr>
            <w:tcW w:w="4299" w:type="dxa"/>
            <w:tcBorders>
              <w:top w:val="nil"/>
              <w:left w:val="nil"/>
              <w:bottom w:val="single" w:color="auto" w:sz="4" w:space="0"/>
              <w:right w:val="single" w:color="auto" w:sz="4" w:space="0"/>
            </w:tcBorders>
            <w:noWrap w:val="0"/>
            <w:vAlign w:val="center"/>
          </w:tcPr>
          <w:p w14:paraId="7C1142CA">
            <w:pPr>
              <w:widowControl/>
              <w:spacing w:line="280" w:lineRule="exact"/>
              <w:jc w:val="left"/>
              <w:rPr>
                <w:rFonts w:ascii="仿宋" w:hAnsi="仿宋" w:cs="宋体"/>
                <w:kern w:val="0"/>
                <w:sz w:val="24"/>
                <w:szCs w:val="24"/>
              </w:rPr>
            </w:pPr>
            <w:r>
              <w:rPr>
                <w:rFonts w:hint="eastAsia" w:ascii="仿宋" w:hAnsi="仿宋" w:cs="宋体"/>
                <w:kern w:val="0"/>
                <w:sz w:val="24"/>
                <w:szCs w:val="24"/>
              </w:rPr>
              <w:t>生产操作人员应具有良好的卫生习惯，提供健康证明。</w:t>
            </w:r>
          </w:p>
        </w:tc>
        <w:tc>
          <w:tcPr>
            <w:tcW w:w="1688" w:type="dxa"/>
            <w:tcBorders>
              <w:top w:val="nil"/>
              <w:left w:val="nil"/>
              <w:bottom w:val="single" w:color="auto" w:sz="4" w:space="0"/>
              <w:right w:val="single" w:color="auto" w:sz="4" w:space="0"/>
            </w:tcBorders>
            <w:noWrap w:val="0"/>
            <w:vAlign w:val="top"/>
          </w:tcPr>
          <w:p w14:paraId="018FD0D2">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7F68842D">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657E0AED">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27EA60AF">
            <w:pPr>
              <w:widowControl/>
              <w:spacing w:line="280" w:lineRule="exact"/>
              <w:jc w:val="left"/>
              <w:rPr>
                <w:rFonts w:ascii="仿宋" w:hAnsi="仿宋" w:cs="宋体"/>
                <w:kern w:val="0"/>
                <w:sz w:val="24"/>
                <w:szCs w:val="24"/>
              </w:rPr>
            </w:pPr>
            <w:r>
              <w:rPr>
                <w:rFonts w:hint="eastAsia" w:ascii="仿宋" w:hAnsi="仿宋" w:cs="宋体"/>
                <w:kern w:val="0"/>
                <w:sz w:val="24"/>
                <w:szCs w:val="24"/>
              </w:rPr>
              <w:t>3</w:t>
            </w:r>
          </w:p>
        </w:tc>
        <w:tc>
          <w:tcPr>
            <w:tcW w:w="2496" w:type="dxa"/>
            <w:tcBorders>
              <w:top w:val="nil"/>
              <w:left w:val="nil"/>
              <w:bottom w:val="single" w:color="auto" w:sz="4" w:space="0"/>
              <w:right w:val="single" w:color="auto" w:sz="4" w:space="0"/>
            </w:tcBorders>
            <w:noWrap w:val="0"/>
            <w:vAlign w:val="center"/>
          </w:tcPr>
          <w:p w14:paraId="0D5CE35B">
            <w:pPr>
              <w:widowControl/>
              <w:spacing w:line="280" w:lineRule="exact"/>
              <w:jc w:val="left"/>
              <w:rPr>
                <w:rFonts w:ascii="仿宋" w:hAnsi="仿宋" w:cs="宋体"/>
                <w:kern w:val="0"/>
                <w:sz w:val="24"/>
                <w:szCs w:val="24"/>
              </w:rPr>
            </w:pPr>
            <w:r>
              <w:rPr>
                <w:rFonts w:hint="eastAsia" w:ascii="仿宋" w:hAnsi="仿宋" w:cs="宋体"/>
                <w:kern w:val="0"/>
                <w:sz w:val="24"/>
                <w:szCs w:val="24"/>
              </w:rPr>
              <w:t>培训情况</w:t>
            </w:r>
          </w:p>
        </w:tc>
        <w:tc>
          <w:tcPr>
            <w:tcW w:w="4299" w:type="dxa"/>
            <w:tcBorders>
              <w:top w:val="nil"/>
              <w:left w:val="nil"/>
              <w:bottom w:val="single" w:color="auto" w:sz="4" w:space="0"/>
              <w:right w:val="single" w:color="auto" w:sz="4" w:space="0"/>
            </w:tcBorders>
            <w:noWrap w:val="0"/>
            <w:vAlign w:val="center"/>
          </w:tcPr>
          <w:p w14:paraId="77087550">
            <w:pPr>
              <w:widowControl/>
              <w:spacing w:line="280" w:lineRule="exact"/>
              <w:jc w:val="left"/>
              <w:rPr>
                <w:rFonts w:ascii="仿宋" w:hAnsi="仿宋" w:cs="宋体"/>
                <w:kern w:val="0"/>
                <w:sz w:val="24"/>
                <w:szCs w:val="24"/>
              </w:rPr>
            </w:pPr>
            <w:r>
              <w:rPr>
                <w:rFonts w:hint="eastAsia" w:ascii="仿宋" w:hAnsi="仿宋" w:cs="宋体"/>
                <w:kern w:val="0"/>
                <w:sz w:val="24"/>
                <w:szCs w:val="24"/>
              </w:rPr>
              <w:t>应</w:t>
            </w:r>
            <w:r>
              <w:rPr>
                <w:rFonts w:hint="eastAsia" w:ascii="仿宋" w:hAnsi="仿宋" w:cs="MS Mincho"/>
                <w:kern w:val="0"/>
                <w:sz w:val="24"/>
                <w:szCs w:val="24"/>
              </w:rPr>
              <w:t>制定</w:t>
            </w:r>
            <w:r>
              <w:rPr>
                <w:rFonts w:hint="eastAsia" w:ascii="仿宋" w:hAnsi="仿宋" w:cs="宋体"/>
                <w:kern w:val="0"/>
                <w:sz w:val="24"/>
                <w:szCs w:val="24"/>
              </w:rPr>
              <w:t>职</w:t>
            </w:r>
            <w:r>
              <w:rPr>
                <w:rFonts w:hint="eastAsia" w:ascii="仿宋" w:hAnsi="仿宋" w:cs="MS Mincho"/>
                <w:kern w:val="0"/>
                <w:sz w:val="24"/>
                <w:szCs w:val="24"/>
              </w:rPr>
              <w:t>工培</w:t>
            </w:r>
            <w:r>
              <w:rPr>
                <w:rFonts w:hint="eastAsia" w:ascii="仿宋" w:hAnsi="仿宋" w:cs="宋体"/>
                <w:kern w:val="0"/>
                <w:sz w:val="24"/>
                <w:szCs w:val="24"/>
              </w:rPr>
              <w:t>训计</w:t>
            </w:r>
            <w:r>
              <w:rPr>
                <w:rFonts w:hint="eastAsia" w:ascii="仿宋" w:hAnsi="仿宋" w:cs="MS Mincho"/>
                <w:kern w:val="0"/>
                <w:sz w:val="24"/>
                <w:szCs w:val="24"/>
              </w:rPr>
              <w:t>划，开展食品安全知</w:t>
            </w:r>
            <w:r>
              <w:rPr>
                <w:rFonts w:hint="eastAsia" w:ascii="仿宋" w:hAnsi="仿宋" w:cs="宋体"/>
                <w:kern w:val="0"/>
                <w:sz w:val="24"/>
                <w:szCs w:val="24"/>
              </w:rPr>
              <w:t>识</w:t>
            </w:r>
            <w:r>
              <w:rPr>
                <w:rFonts w:hint="eastAsia" w:ascii="仿宋" w:hAnsi="仿宋" w:cs="MS Mincho"/>
                <w:kern w:val="0"/>
                <w:sz w:val="24"/>
                <w:szCs w:val="24"/>
              </w:rPr>
              <w:t>及</w:t>
            </w:r>
            <w:r>
              <w:rPr>
                <w:rFonts w:hint="eastAsia" w:ascii="仿宋" w:hAnsi="仿宋" w:cs="宋体"/>
                <w:kern w:val="0"/>
                <w:sz w:val="24"/>
                <w:szCs w:val="24"/>
              </w:rPr>
              <w:t>卫</w:t>
            </w:r>
            <w:r>
              <w:rPr>
                <w:rFonts w:hint="eastAsia" w:ascii="仿宋" w:hAnsi="仿宋" w:cs="MS Mincho"/>
                <w:kern w:val="0"/>
                <w:sz w:val="24"/>
                <w:szCs w:val="24"/>
              </w:rPr>
              <w:t>生培</w:t>
            </w:r>
            <w:r>
              <w:rPr>
                <w:rFonts w:hint="eastAsia" w:ascii="仿宋" w:hAnsi="仿宋" w:cs="宋体"/>
                <w:kern w:val="0"/>
                <w:sz w:val="24"/>
                <w:szCs w:val="24"/>
              </w:rPr>
              <w:t>训</w:t>
            </w:r>
            <w:r>
              <w:rPr>
                <w:rFonts w:hint="eastAsia" w:ascii="仿宋" w:hAnsi="仿宋" w:cs="MS Mincho"/>
                <w:kern w:val="0"/>
                <w:sz w:val="24"/>
                <w:szCs w:val="24"/>
              </w:rPr>
              <w:t>。食品安全管理人</w:t>
            </w:r>
            <w:r>
              <w:rPr>
                <w:rFonts w:hint="eastAsia" w:ascii="仿宋" w:hAnsi="仿宋" w:cs="宋体"/>
                <w:kern w:val="0"/>
                <w:sz w:val="24"/>
                <w:szCs w:val="24"/>
              </w:rPr>
              <w:t>员</w:t>
            </w:r>
            <w:r>
              <w:rPr>
                <w:rFonts w:hint="eastAsia" w:ascii="仿宋" w:hAnsi="仿宋" w:cs="MS Mincho"/>
                <w:kern w:val="0"/>
                <w:sz w:val="24"/>
                <w:szCs w:val="24"/>
              </w:rPr>
              <w:t>上</w:t>
            </w:r>
            <w:r>
              <w:rPr>
                <w:rFonts w:hint="eastAsia" w:ascii="仿宋" w:hAnsi="仿宋" w:cs="宋体"/>
                <w:kern w:val="0"/>
                <w:sz w:val="24"/>
                <w:szCs w:val="24"/>
              </w:rPr>
              <w:t>岗</w:t>
            </w:r>
            <w:r>
              <w:rPr>
                <w:rFonts w:hint="eastAsia" w:ascii="仿宋" w:hAnsi="仿宋" w:cs="MS Mincho"/>
                <w:kern w:val="0"/>
                <w:sz w:val="24"/>
                <w:szCs w:val="24"/>
              </w:rPr>
              <w:t>前</w:t>
            </w:r>
            <w:r>
              <w:rPr>
                <w:rFonts w:hint="eastAsia" w:ascii="仿宋" w:hAnsi="仿宋" w:cs="宋体"/>
                <w:kern w:val="0"/>
                <w:sz w:val="24"/>
                <w:szCs w:val="24"/>
              </w:rPr>
              <w:t>应</w:t>
            </w:r>
            <w:r>
              <w:rPr>
                <w:rFonts w:hint="eastAsia" w:ascii="仿宋" w:hAnsi="仿宋" w:cs="MS Mincho"/>
                <w:kern w:val="0"/>
                <w:sz w:val="24"/>
                <w:szCs w:val="24"/>
              </w:rPr>
              <w:t>当</w:t>
            </w:r>
            <w:r>
              <w:rPr>
                <w:rFonts w:hint="eastAsia" w:ascii="仿宋" w:hAnsi="仿宋" w:cs="宋体"/>
                <w:kern w:val="0"/>
                <w:sz w:val="24"/>
                <w:szCs w:val="24"/>
              </w:rPr>
              <w:t>经过</w:t>
            </w:r>
            <w:r>
              <w:rPr>
                <w:rFonts w:hint="eastAsia" w:ascii="仿宋" w:hAnsi="仿宋" w:cs="MS Mincho"/>
                <w:kern w:val="0"/>
                <w:sz w:val="24"/>
                <w:szCs w:val="24"/>
              </w:rPr>
              <w:t>培</w:t>
            </w:r>
            <w:r>
              <w:rPr>
                <w:rFonts w:hint="eastAsia" w:ascii="仿宋" w:hAnsi="仿宋" w:cs="宋体"/>
                <w:kern w:val="0"/>
                <w:sz w:val="24"/>
                <w:szCs w:val="24"/>
              </w:rPr>
              <w:t>训</w:t>
            </w:r>
            <w:r>
              <w:rPr>
                <w:rFonts w:hint="eastAsia" w:ascii="仿宋" w:hAnsi="仿宋" w:cs="MS Mincho"/>
                <w:kern w:val="0"/>
                <w:sz w:val="24"/>
                <w:szCs w:val="24"/>
              </w:rPr>
              <w:t>，并考核合格。</w:t>
            </w:r>
          </w:p>
        </w:tc>
        <w:tc>
          <w:tcPr>
            <w:tcW w:w="1688" w:type="dxa"/>
            <w:tcBorders>
              <w:top w:val="nil"/>
              <w:left w:val="nil"/>
              <w:bottom w:val="single" w:color="auto" w:sz="4" w:space="0"/>
              <w:right w:val="single" w:color="auto" w:sz="4" w:space="0"/>
            </w:tcBorders>
            <w:noWrap w:val="0"/>
            <w:vAlign w:val="top"/>
          </w:tcPr>
          <w:p w14:paraId="5670F135">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593EB0FB">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bl>
    <w:p w14:paraId="2F895C07">
      <w:pPr>
        <w:rPr>
          <w:rFonts w:ascii="仿宋" w:hAnsi="仿宋"/>
          <w:sz w:val="24"/>
          <w:szCs w:val="24"/>
        </w:rPr>
      </w:pPr>
    </w:p>
    <w:p w14:paraId="4CF16D25">
      <w:pPr>
        <w:rPr>
          <w:rFonts w:ascii="仿宋" w:hAnsi="仿宋"/>
          <w:sz w:val="24"/>
          <w:szCs w:val="24"/>
        </w:rPr>
      </w:pPr>
      <w:r>
        <w:rPr>
          <w:rFonts w:hint="eastAsia" w:ascii="仿宋" w:hAnsi="仿宋"/>
          <w:sz w:val="24"/>
          <w:szCs w:val="24"/>
        </w:rPr>
        <w:t>四、食品安全规章制度（齐全性、符合性、合理性）</w:t>
      </w:r>
    </w:p>
    <w:tbl>
      <w:tblPr>
        <w:tblStyle w:val="6"/>
        <w:tblW w:w="0" w:type="auto"/>
        <w:jc w:val="center"/>
        <w:tblLayout w:type="fixed"/>
        <w:tblCellMar>
          <w:top w:w="0" w:type="dxa"/>
          <w:left w:w="108" w:type="dxa"/>
          <w:bottom w:w="0" w:type="dxa"/>
          <w:right w:w="108" w:type="dxa"/>
        </w:tblCellMar>
      </w:tblPr>
      <w:tblGrid>
        <w:gridCol w:w="780"/>
        <w:gridCol w:w="2496"/>
        <w:gridCol w:w="4299"/>
        <w:gridCol w:w="1688"/>
        <w:gridCol w:w="4792"/>
      </w:tblGrid>
      <w:tr w14:paraId="7EB3A8F5">
        <w:tblPrEx>
          <w:tblCellMar>
            <w:top w:w="0" w:type="dxa"/>
            <w:left w:w="108" w:type="dxa"/>
            <w:bottom w:w="0" w:type="dxa"/>
            <w:right w:w="108" w:type="dxa"/>
          </w:tblCellMar>
        </w:tblPrEx>
        <w:trPr>
          <w:trHeight w:val="57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0ABDDEDE">
            <w:pPr>
              <w:widowControl/>
              <w:jc w:val="center"/>
              <w:rPr>
                <w:rFonts w:ascii="仿宋" w:hAnsi="仿宋" w:cs="宋体"/>
                <w:b/>
                <w:kern w:val="0"/>
                <w:sz w:val="24"/>
                <w:szCs w:val="24"/>
              </w:rPr>
            </w:pPr>
            <w:r>
              <w:rPr>
                <w:rFonts w:hint="eastAsia" w:ascii="仿宋" w:hAnsi="仿宋" w:cs="宋体"/>
                <w:b/>
                <w:kern w:val="0"/>
                <w:sz w:val="24"/>
                <w:szCs w:val="24"/>
              </w:rPr>
              <w:t>序号</w:t>
            </w:r>
          </w:p>
        </w:tc>
        <w:tc>
          <w:tcPr>
            <w:tcW w:w="2496" w:type="dxa"/>
            <w:tcBorders>
              <w:top w:val="single" w:color="auto" w:sz="4" w:space="0"/>
              <w:left w:val="nil"/>
              <w:bottom w:val="single" w:color="auto" w:sz="4" w:space="0"/>
              <w:right w:val="single" w:color="auto" w:sz="4" w:space="0"/>
            </w:tcBorders>
            <w:noWrap w:val="0"/>
            <w:vAlign w:val="center"/>
          </w:tcPr>
          <w:p w14:paraId="7E9675AB">
            <w:pPr>
              <w:widowControl/>
              <w:jc w:val="center"/>
              <w:rPr>
                <w:rFonts w:ascii="仿宋" w:hAnsi="仿宋" w:cs="宋体"/>
                <w:b/>
                <w:kern w:val="0"/>
                <w:sz w:val="24"/>
                <w:szCs w:val="24"/>
              </w:rPr>
            </w:pPr>
            <w:r>
              <w:rPr>
                <w:rFonts w:hint="eastAsia" w:ascii="仿宋" w:hAnsi="仿宋" w:cs="宋体"/>
                <w:b/>
                <w:kern w:val="0"/>
                <w:sz w:val="24"/>
                <w:szCs w:val="24"/>
              </w:rPr>
              <w:t>项目</w:t>
            </w:r>
          </w:p>
        </w:tc>
        <w:tc>
          <w:tcPr>
            <w:tcW w:w="4299" w:type="dxa"/>
            <w:tcBorders>
              <w:top w:val="single" w:color="auto" w:sz="4" w:space="0"/>
              <w:left w:val="nil"/>
              <w:bottom w:val="single" w:color="auto" w:sz="4" w:space="0"/>
              <w:right w:val="single" w:color="auto" w:sz="4" w:space="0"/>
            </w:tcBorders>
            <w:noWrap w:val="0"/>
            <w:vAlign w:val="center"/>
          </w:tcPr>
          <w:p w14:paraId="2D9C57E8">
            <w:pPr>
              <w:widowControl/>
              <w:jc w:val="center"/>
              <w:rPr>
                <w:rFonts w:ascii="仿宋" w:hAnsi="仿宋" w:cs="宋体"/>
                <w:b/>
                <w:kern w:val="0"/>
                <w:sz w:val="24"/>
                <w:szCs w:val="24"/>
              </w:rPr>
            </w:pPr>
            <w:r>
              <w:rPr>
                <w:rFonts w:hint="eastAsia" w:ascii="仿宋" w:hAnsi="仿宋" w:cs="宋体"/>
                <w:b/>
                <w:kern w:val="0"/>
                <w:sz w:val="24"/>
                <w:szCs w:val="24"/>
              </w:rPr>
              <w:t>自查内容</w:t>
            </w:r>
          </w:p>
        </w:tc>
        <w:tc>
          <w:tcPr>
            <w:tcW w:w="1688" w:type="dxa"/>
            <w:tcBorders>
              <w:top w:val="single" w:color="auto" w:sz="4" w:space="0"/>
              <w:left w:val="nil"/>
              <w:bottom w:val="single" w:color="auto" w:sz="4" w:space="0"/>
              <w:right w:val="single" w:color="auto" w:sz="4" w:space="0"/>
            </w:tcBorders>
            <w:noWrap w:val="0"/>
            <w:vAlign w:val="center"/>
          </w:tcPr>
          <w:p w14:paraId="11535802">
            <w:pPr>
              <w:widowControl/>
              <w:jc w:val="center"/>
              <w:rPr>
                <w:rFonts w:ascii="仿宋" w:hAnsi="仿宋" w:cs="宋体"/>
                <w:b/>
                <w:kern w:val="0"/>
                <w:sz w:val="24"/>
                <w:szCs w:val="24"/>
              </w:rPr>
            </w:pPr>
            <w:r>
              <w:rPr>
                <w:rFonts w:hint="eastAsia" w:ascii="仿宋" w:hAnsi="仿宋" w:cs="宋体"/>
                <w:kern w:val="0"/>
                <w:sz w:val="24"/>
                <w:szCs w:val="24"/>
              </w:rPr>
              <w:t>是否符合通则、细则要求</w:t>
            </w:r>
          </w:p>
        </w:tc>
        <w:tc>
          <w:tcPr>
            <w:tcW w:w="4792" w:type="dxa"/>
            <w:tcBorders>
              <w:top w:val="single" w:color="auto" w:sz="4" w:space="0"/>
              <w:left w:val="nil"/>
              <w:bottom w:val="single" w:color="auto" w:sz="4" w:space="0"/>
              <w:right w:val="single" w:color="auto" w:sz="4" w:space="0"/>
            </w:tcBorders>
            <w:noWrap w:val="0"/>
            <w:vAlign w:val="center"/>
          </w:tcPr>
          <w:p w14:paraId="10DB890F">
            <w:pPr>
              <w:widowControl/>
              <w:jc w:val="center"/>
              <w:rPr>
                <w:rFonts w:ascii="仿宋" w:hAnsi="仿宋" w:cs="宋体"/>
                <w:b/>
                <w:kern w:val="0"/>
                <w:sz w:val="24"/>
                <w:szCs w:val="24"/>
              </w:rPr>
            </w:pPr>
            <w:r>
              <w:rPr>
                <w:rFonts w:hint="eastAsia" w:ascii="仿宋" w:hAnsi="仿宋" w:cs="宋体"/>
                <w:b/>
                <w:kern w:val="0"/>
                <w:sz w:val="24"/>
                <w:szCs w:val="24"/>
              </w:rPr>
              <w:t>变化情况描述（</w:t>
            </w:r>
            <w:r>
              <w:rPr>
                <w:rFonts w:hint="eastAsia" w:ascii="仿宋" w:hAnsi="仿宋" w:cs="宋体"/>
                <w:kern w:val="0"/>
                <w:sz w:val="24"/>
                <w:szCs w:val="24"/>
              </w:rPr>
              <w:t>变更或延续换证时填写</w:t>
            </w:r>
            <w:r>
              <w:rPr>
                <w:rFonts w:hint="eastAsia" w:ascii="仿宋" w:hAnsi="仿宋" w:cs="宋体"/>
                <w:b/>
                <w:kern w:val="0"/>
                <w:sz w:val="24"/>
                <w:szCs w:val="24"/>
              </w:rPr>
              <w:t>）</w:t>
            </w:r>
          </w:p>
        </w:tc>
      </w:tr>
      <w:tr w14:paraId="56148CD0">
        <w:tblPrEx>
          <w:tblCellMar>
            <w:top w:w="0" w:type="dxa"/>
            <w:left w:w="108" w:type="dxa"/>
            <w:bottom w:w="0" w:type="dxa"/>
            <w:right w:w="108" w:type="dxa"/>
          </w:tblCellMar>
        </w:tblPrEx>
        <w:trPr>
          <w:trHeight w:val="57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24D6AF08">
            <w:pPr>
              <w:widowControl/>
              <w:spacing w:line="280" w:lineRule="exact"/>
              <w:jc w:val="left"/>
              <w:rPr>
                <w:rFonts w:ascii="仿宋" w:hAnsi="仿宋" w:cs="宋体"/>
                <w:kern w:val="0"/>
                <w:sz w:val="24"/>
                <w:szCs w:val="24"/>
              </w:rPr>
            </w:pPr>
            <w:r>
              <w:rPr>
                <w:rFonts w:hint="eastAsia" w:ascii="仿宋" w:hAnsi="仿宋" w:cs="宋体"/>
                <w:kern w:val="0"/>
                <w:sz w:val="24"/>
                <w:szCs w:val="24"/>
              </w:rPr>
              <w:t>1</w:t>
            </w:r>
          </w:p>
        </w:tc>
        <w:tc>
          <w:tcPr>
            <w:tcW w:w="2496" w:type="dxa"/>
            <w:tcBorders>
              <w:top w:val="single" w:color="auto" w:sz="4" w:space="0"/>
              <w:left w:val="nil"/>
              <w:bottom w:val="single" w:color="auto" w:sz="4" w:space="0"/>
              <w:right w:val="single" w:color="auto" w:sz="4" w:space="0"/>
            </w:tcBorders>
            <w:noWrap w:val="0"/>
            <w:vAlign w:val="center"/>
          </w:tcPr>
          <w:p w14:paraId="5D3C1C71">
            <w:pPr>
              <w:widowControl/>
              <w:spacing w:line="280" w:lineRule="exact"/>
              <w:jc w:val="left"/>
              <w:rPr>
                <w:rFonts w:ascii="仿宋" w:hAnsi="仿宋" w:cs="宋体"/>
                <w:kern w:val="0"/>
                <w:sz w:val="24"/>
                <w:szCs w:val="24"/>
              </w:rPr>
            </w:pPr>
            <w:r>
              <w:rPr>
                <w:rFonts w:hint="eastAsia" w:ascii="仿宋" w:hAnsi="仿宋" w:cs="宋体"/>
                <w:kern w:val="0"/>
                <w:sz w:val="24"/>
                <w:szCs w:val="24"/>
              </w:rPr>
              <w:t>组织领导及岗位职责</w:t>
            </w:r>
          </w:p>
        </w:tc>
        <w:tc>
          <w:tcPr>
            <w:tcW w:w="4299" w:type="dxa"/>
            <w:tcBorders>
              <w:top w:val="single" w:color="auto" w:sz="4" w:space="0"/>
              <w:left w:val="nil"/>
              <w:bottom w:val="single" w:color="auto" w:sz="4" w:space="0"/>
              <w:right w:val="single" w:color="auto" w:sz="4" w:space="0"/>
            </w:tcBorders>
            <w:noWrap w:val="0"/>
            <w:vAlign w:val="center"/>
          </w:tcPr>
          <w:p w14:paraId="70506DB0">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应明确质量安全负责人及其岗位职责。 </w:t>
            </w:r>
          </w:p>
        </w:tc>
        <w:tc>
          <w:tcPr>
            <w:tcW w:w="1688" w:type="dxa"/>
            <w:tcBorders>
              <w:top w:val="single" w:color="auto" w:sz="4" w:space="0"/>
              <w:left w:val="nil"/>
              <w:bottom w:val="single" w:color="auto" w:sz="4" w:space="0"/>
              <w:right w:val="single" w:color="auto" w:sz="4" w:space="0"/>
            </w:tcBorders>
            <w:noWrap w:val="0"/>
            <w:vAlign w:val="top"/>
          </w:tcPr>
          <w:p w14:paraId="1A631801">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single" w:color="auto" w:sz="4" w:space="0"/>
              <w:left w:val="nil"/>
              <w:bottom w:val="single" w:color="auto" w:sz="4" w:space="0"/>
              <w:right w:val="single" w:color="auto" w:sz="4" w:space="0"/>
            </w:tcBorders>
            <w:noWrap w:val="0"/>
            <w:vAlign w:val="center"/>
          </w:tcPr>
          <w:p w14:paraId="184C0813">
            <w:pPr>
              <w:widowControl/>
              <w:spacing w:line="280" w:lineRule="exact"/>
              <w:jc w:val="left"/>
              <w:rPr>
                <w:rFonts w:ascii="仿宋" w:hAnsi="仿宋" w:cs="宋体"/>
                <w:kern w:val="0"/>
                <w:sz w:val="24"/>
                <w:szCs w:val="24"/>
              </w:rPr>
            </w:pPr>
          </w:p>
        </w:tc>
      </w:tr>
      <w:tr w14:paraId="59BEE12B">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018DAFA7">
            <w:pPr>
              <w:widowControl/>
              <w:spacing w:line="280" w:lineRule="exact"/>
              <w:jc w:val="left"/>
              <w:rPr>
                <w:rFonts w:ascii="仿宋" w:hAnsi="仿宋" w:cs="宋体"/>
                <w:kern w:val="0"/>
                <w:sz w:val="24"/>
                <w:szCs w:val="24"/>
              </w:rPr>
            </w:pPr>
            <w:r>
              <w:rPr>
                <w:rFonts w:hint="eastAsia" w:ascii="仿宋" w:hAnsi="仿宋" w:cs="宋体"/>
                <w:kern w:val="0"/>
                <w:sz w:val="24"/>
                <w:szCs w:val="24"/>
              </w:rPr>
              <w:t>2</w:t>
            </w:r>
          </w:p>
        </w:tc>
        <w:tc>
          <w:tcPr>
            <w:tcW w:w="2496" w:type="dxa"/>
            <w:tcBorders>
              <w:top w:val="nil"/>
              <w:left w:val="nil"/>
              <w:bottom w:val="single" w:color="auto" w:sz="4" w:space="0"/>
              <w:right w:val="single" w:color="auto" w:sz="4" w:space="0"/>
            </w:tcBorders>
            <w:noWrap w:val="0"/>
            <w:vAlign w:val="center"/>
          </w:tcPr>
          <w:p w14:paraId="03CEB212">
            <w:pPr>
              <w:widowControl/>
              <w:spacing w:line="280" w:lineRule="exact"/>
              <w:jc w:val="left"/>
              <w:rPr>
                <w:rFonts w:ascii="仿宋" w:hAnsi="仿宋" w:cs="宋体"/>
                <w:kern w:val="0"/>
                <w:sz w:val="24"/>
                <w:szCs w:val="24"/>
              </w:rPr>
            </w:pPr>
            <w:r>
              <w:rPr>
                <w:rFonts w:hint="eastAsia" w:ascii="仿宋" w:hAnsi="仿宋" w:cs="宋体"/>
                <w:kern w:val="0"/>
                <w:sz w:val="24"/>
                <w:szCs w:val="24"/>
              </w:rPr>
              <w:t>全过程管理制度</w:t>
            </w:r>
          </w:p>
        </w:tc>
        <w:tc>
          <w:tcPr>
            <w:tcW w:w="4299" w:type="dxa"/>
            <w:tcBorders>
              <w:top w:val="nil"/>
              <w:left w:val="nil"/>
              <w:bottom w:val="single" w:color="auto" w:sz="4" w:space="0"/>
              <w:right w:val="single" w:color="auto" w:sz="4" w:space="0"/>
            </w:tcBorders>
            <w:noWrap w:val="0"/>
            <w:vAlign w:val="center"/>
          </w:tcPr>
          <w:p w14:paraId="526FF606">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应制定生产过程质量管理制度及相应的考核办法。 </w:t>
            </w:r>
          </w:p>
        </w:tc>
        <w:tc>
          <w:tcPr>
            <w:tcW w:w="1688" w:type="dxa"/>
            <w:tcBorders>
              <w:top w:val="nil"/>
              <w:left w:val="nil"/>
              <w:bottom w:val="single" w:color="auto" w:sz="4" w:space="0"/>
              <w:right w:val="single" w:color="auto" w:sz="4" w:space="0"/>
            </w:tcBorders>
            <w:noWrap w:val="0"/>
            <w:vAlign w:val="top"/>
          </w:tcPr>
          <w:p w14:paraId="1F27DE5A">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798F654E">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60DB6689">
        <w:tblPrEx>
          <w:tblCellMar>
            <w:top w:w="0" w:type="dxa"/>
            <w:left w:w="108" w:type="dxa"/>
            <w:bottom w:w="0" w:type="dxa"/>
            <w:right w:w="108" w:type="dxa"/>
          </w:tblCellMar>
        </w:tblPrEx>
        <w:trPr>
          <w:trHeight w:val="57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6C1B442C">
            <w:pPr>
              <w:widowControl/>
              <w:spacing w:line="280" w:lineRule="exact"/>
              <w:jc w:val="left"/>
              <w:rPr>
                <w:rFonts w:ascii="仿宋" w:hAnsi="仿宋" w:cs="宋体"/>
                <w:kern w:val="0"/>
                <w:sz w:val="24"/>
                <w:szCs w:val="24"/>
              </w:rPr>
            </w:pPr>
            <w:r>
              <w:rPr>
                <w:rFonts w:hint="eastAsia" w:ascii="仿宋" w:hAnsi="仿宋" w:cs="宋体"/>
                <w:kern w:val="0"/>
                <w:sz w:val="24"/>
                <w:szCs w:val="24"/>
              </w:rPr>
              <w:t>3</w:t>
            </w:r>
          </w:p>
        </w:tc>
        <w:tc>
          <w:tcPr>
            <w:tcW w:w="2496" w:type="dxa"/>
            <w:tcBorders>
              <w:top w:val="single" w:color="auto" w:sz="4" w:space="0"/>
              <w:left w:val="nil"/>
              <w:bottom w:val="single" w:color="auto" w:sz="4" w:space="0"/>
              <w:right w:val="single" w:color="auto" w:sz="4" w:space="0"/>
            </w:tcBorders>
            <w:noWrap w:val="0"/>
            <w:vAlign w:val="center"/>
          </w:tcPr>
          <w:p w14:paraId="3DDD468C">
            <w:pPr>
              <w:widowControl/>
              <w:spacing w:line="280" w:lineRule="exact"/>
              <w:jc w:val="left"/>
              <w:rPr>
                <w:rFonts w:ascii="仿宋" w:hAnsi="仿宋" w:cs="宋体"/>
                <w:kern w:val="0"/>
                <w:sz w:val="24"/>
                <w:szCs w:val="24"/>
              </w:rPr>
            </w:pPr>
            <w:r>
              <w:rPr>
                <w:rFonts w:hint="eastAsia" w:ascii="仿宋" w:hAnsi="仿宋" w:cs="宋体"/>
                <w:kern w:val="0"/>
                <w:sz w:val="24"/>
                <w:szCs w:val="24"/>
              </w:rPr>
              <w:t>不合格品及产品召回</w:t>
            </w:r>
          </w:p>
        </w:tc>
        <w:tc>
          <w:tcPr>
            <w:tcW w:w="4299" w:type="dxa"/>
            <w:tcBorders>
              <w:top w:val="single" w:color="auto" w:sz="4" w:space="0"/>
              <w:left w:val="nil"/>
              <w:bottom w:val="single" w:color="auto" w:sz="4" w:space="0"/>
              <w:right w:val="single" w:color="auto" w:sz="4" w:space="0"/>
            </w:tcBorders>
            <w:noWrap w:val="0"/>
            <w:vAlign w:val="center"/>
          </w:tcPr>
          <w:p w14:paraId="59066FE6">
            <w:pPr>
              <w:widowControl/>
              <w:spacing w:line="280" w:lineRule="exact"/>
              <w:jc w:val="left"/>
              <w:rPr>
                <w:rFonts w:ascii="仿宋" w:hAnsi="仿宋" w:cs="宋体"/>
                <w:kern w:val="0"/>
                <w:sz w:val="24"/>
                <w:szCs w:val="24"/>
              </w:rPr>
            </w:pPr>
            <w:r>
              <w:rPr>
                <w:rFonts w:hint="eastAsia" w:ascii="仿宋" w:hAnsi="仿宋" w:cs="宋体"/>
                <w:kern w:val="0"/>
                <w:sz w:val="24"/>
                <w:szCs w:val="24"/>
              </w:rPr>
              <w:t>应制定不合格品及产品召回管理制度。</w:t>
            </w:r>
          </w:p>
        </w:tc>
        <w:tc>
          <w:tcPr>
            <w:tcW w:w="1688" w:type="dxa"/>
            <w:tcBorders>
              <w:top w:val="single" w:color="auto" w:sz="4" w:space="0"/>
              <w:left w:val="nil"/>
              <w:bottom w:val="single" w:color="auto" w:sz="4" w:space="0"/>
              <w:right w:val="single" w:color="auto" w:sz="4" w:space="0"/>
            </w:tcBorders>
            <w:noWrap w:val="0"/>
            <w:vAlign w:val="top"/>
          </w:tcPr>
          <w:p w14:paraId="0287544B">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single" w:color="auto" w:sz="4" w:space="0"/>
              <w:left w:val="nil"/>
              <w:bottom w:val="single" w:color="auto" w:sz="4" w:space="0"/>
              <w:right w:val="single" w:color="auto" w:sz="4" w:space="0"/>
            </w:tcBorders>
            <w:noWrap w:val="0"/>
            <w:vAlign w:val="center"/>
          </w:tcPr>
          <w:p w14:paraId="2945B30C">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29578A8F">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5F25EC05">
            <w:pPr>
              <w:widowControl/>
              <w:spacing w:line="280" w:lineRule="exact"/>
              <w:jc w:val="left"/>
              <w:rPr>
                <w:rFonts w:ascii="仿宋" w:hAnsi="仿宋" w:cs="宋体"/>
                <w:kern w:val="0"/>
                <w:sz w:val="24"/>
                <w:szCs w:val="24"/>
              </w:rPr>
            </w:pPr>
            <w:r>
              <w:rPr>
                <w:rFonts w:hint="eastAsia" w:ascii="仿宋" w:hAnsi="仿宋" w:cs="宋体"/>
                <w:kern w:val="0"/>
                <w:sz w:val="24"/>
                <w:szCs w:val="24"/>
              </w:rPr>
              <w:t>4</w:t>
            </w:r>
          </w:p>
        </w:tc>
        <w:tc>
          <w:tcPr>
            <w:tcW w:w="2496" w:type="dxa"/>
            <w:tcBorders>
              <w:top w:val="nil"/>
              <w:left w:val="nil"/>
              <w:bottom w:val="single" w:color="auto" w:sz="4" w:space="0"/>
              <w:right w:val="single" w:color="auto" w:sz="4" w:space="0"/>
            </w:tcBorders>
            <w:noWrap w:val="0"/>
            <w:vAlign w:val="center"/>
          </w:tcPr>
          <w:p w14:paraId="7422DAD6">
            <w:pPr>
              <w:widowControl/>
              <w:spacing w:line="280" w:lineRule="exact"/>
              <w:jc w:val="left"/>
              <w:rPr>
                <w:rFonts w:ascii="仿宋" w:hAnsi="仿宋" w:cs="宋体"/>
                <w:kern w:val="0"/>
                <w:sz w:val="24"/>
                <w:szCs w:val="24"/>
              </w:rPr>
            </w:pPr>
            <w:r>
              <w:rPr>
                <w:rFonts w:hint="eastAsia" w:ascii="仿宋" w:hAnsi="仿宋" w:cs="宋体"/>
                <w:kern w:val="0"/>
                <w:sz w:val="24"/>
                <w:szCs w:val="24"/>
              </w:rPr>
              <w:t>食品安全自查</w:t>
            </w:r>
          </w:p>
        </w:tc>
        <w:tc>
          <w:tcPr>
            <w:tcW w:w="4299" w:type="dxa"/>
            <w:tcBorders>
              <w:top w:val="nil"/>
              <w:left w:val="nil"/>
              <w:bottom w:val="single" w:color="auto" w:sz="4" w:space="0"/>
              <w:right w:val="single" w:color="auto" w:sz="4" w:space="0"/>
            </w:tcBorders>
            <w:noWrap w:val="0"/>
            <w:vAlign w:val="center"/>
          </w:tcPr>
          <w:p w14:paraId="1AB54328">
            <w:pPr>
              <w:widowControl/>
              <w:spacing w:line="280" w:lineRule="exact"/>
              <w:jc w:val="left"/>
              <w:rPr>
                <w:rFonts w:ascii="仿宋" w:hAnsi="仿宋" w:cs="宋体"/>
                <w:kern w:val="0"/>
                <w:sz w:val="24"/>
                <w:szCs w:val="24"/>
              </w:rPr>
            </w:pPr>
            <w:r>
              <w:rPr>
                <w:rFonts w:hint="eastAsia" w:ascii="仿宋" w:hAnsi="仿宋" w:cs="宋体"/>
                <w:kern w:val="0"/>
                <w:sz w:val="24"/>
                <w:szCs w:val="24"/>
              </w:rPr>
              <w:t>应制定食品安全自查管理制度。</w:t>
            </w:r>
          </w:p>
        </w:tc>
        <w:tc>
          <w:tcPr>
            <w:tcW w:w="1688" w:type="dxa"/>
            <w:tcBorders>
              <w:top w:val="nil"/>
              <w:left w:val="nil"/>
              <w:bottom w:val="single" w:color="auto" w:sz="4" w:space="0"/>
              <w:right w:val="single" w:color="auto" w:sz="4" w:space="0"/>
            </w:tcBorders>
            <w:noWrap w:val="0"/>
            <w:vAlign w:val="top"/>
          </w:tcPr>
          <w:p w14:paraId="266F2A7B">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22230D4D">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bl>
    <w:p w14:paraId="6D76A1F2">
      <w:pPr>
        <w:rPr>
          <w:rFonts w:ascii="仿宋" w:hAnsi="仿宋"/>
          <w:sz w:val="24"/>
          <w:szCs w:val="24"/>
        </w:rPr>
      </w:pPr>
    </w:p>
    <w:p w14:paraId="1E0982C7">
      <w:pPr>
        <w:rPr>
          <w:rFonts w:ascii="仿宋" w:hAnsi="仿宋"/>
          <w:sz w:val="24"/>
          <w:szCs w:val="24"/>
        </w:rPr>
      </w:pPr>
      <w:r>
        <w:rPr>
          <w:rFonts w:hint="eastAsia" w:ascii="仿宋" w:hAnsi="仿宋"/>
          <w:sz w:val="24"/>
          <w:szCs w:val="24"/>
        </w:rPr>
        <w:t>五、生产工艺和设备布局</w:t>
      </w:r>
    </w:p>
    <w:tbl>
      <w:tblPr>
        <w:tblStyle w:val="6"/>
        <w:tblW w:w="0" w:type="auto"/>
        <w:jc w:val="center"/>
        <w:tblLayout w:type="fixed"/>
        <w:tblCellMar>
          <w:top w:w="0" w:type="dxa"/>
          <w:left w:w="108" w:type="dxa"/>
          <w:bottom w:w="0" w:type="dxa"/>
          <w:right w:w="108" w:type="dxa"/>
        </w:tblCellMar>
      </w:tblPr>
      <w:tblGrid>
        <w:gridCol w:w="780"/>
        <w:gridCol w:w="2496"/>
        <w:gridCol w:w="4299"/>
        <w:gridCol w:w="1688"/>
        <w:gridCol w:w="4792"/>
      </w:tblGrid>
      <w:tr w14:paraId="0FAA3138">
        <w:tblPrEx>
          <w:tblCellMar>
            <w:top w:w="0" w:type="dxa"/>
            <w:left w:w="108" w:type="dxa"/>
            <w:bottom w:w="0" w:type="dxa"/>
            <w:right w:w="108" w:type="dxa"/>
          </w:tblCellMar>
        </w:tblPrEx>
        <w:trPr>
          <w:trHeight w:val="285"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67B035B4">
            <w:pPr>
              <w:widowControl/>
              <w:spacing w:line="280" w:lineRule="exact"/>
              <w:jc w:val="center"/>
              <w:rPr>
                <w:rFonts w:ascii="仿宋" w:hAnsi="仿宋" w:cs="宋体"/>
                <w:b/>
                <w:kern w:val="0"/>
                <w:sz w:val="24"/>
                <w:szCs w:val="24"/>
              </w:rPr>
            </w:pPr>
            <w:r>
              <w:rPr>
                <w:rFonts w:hint="eastAsia" w:ascii="仿宋" w:hAnsi="仿宋" w:cs="宋体"/>
                <w:b/>
                <w:kern w:val="0"/>
                <w:sz w:val="24"/>
                <w:szCs w:val="24"/>
              </w:rPr>
              <w:t>序号</w:t>
            </w:r>
          </w:p>
        </w:tc>
        <w:tc>
          <w:tcPr>
            <w:tcW w:w="2496" w:type="dxa"/>
            <w:tcBorders>
              <w:top w:val="single" w:color="auto" w:sz="4" w:space="0"/>
              <w:left w:val="nil"/>
              <w:bottom w:val="single" w:color="auto" w:sz="4" w:space="0"/>
              <w:right w:val="single" w:color="auto" w:sz="4" w:space="0"/>
            </w:tcBorders>
            <w:noWrap w:val="0"/>
            <w:vAlign w:val="center"/>
          </w:tcPr>
          <w:p w14:paraId="1207554F">
            <w:pPr>
              <w:widowControl/>
              <w:spacing w:line="280" w:lineRule="exact"/>
              <w:jc w:val="center"/>
              <w:rPr>
                <w:rFonts w:ascii="仿宋" w:hAnsi="仿宋" w:cs="宋体"/>
                <w:b/>
                <w:kern w:val="0"/>
                <w:sz w:val="24"/>
                <w:szCs w:val="24"/>
              </w:rPr>
            </w:pPr>
            <w:r>
              <w:rPr>
                <w:rFonts w:hint="eastAsia" w:ascii="仿宋" w:hAnsi="仿宋" w:cs="宋体"/>
                <w:b/>
                <w:kern w:val="0"/>
                <w:sz w:val="24"/>
                <w:szCs w:val="24"/>
              </w:rPr>
              <w:t>项目</w:t>
            </w:r>
          </w:p>
        </w:tc>
        <w:tc>
          <w:tcPr>
            <w:tcW w:w="4299" w:type="dxa"/>
            <w:tcBorders>
              <w:top w:val="single" w:color="auto" w:sz="4" w:space="0"/>
              <w:left w:val="nil"/>
              <w:bottom w:val="single" w:color="auto" w:sz="4" w:space="0"/>
              <w:right w:val="single" w:color="auto" w:sz="4" w:space="0"/>
            </w:tcBorders>
            <w:noWrap w:val="0"/>
            <w:vAlign w:val="center"/>
          </w:tcPr>
          <w:p w14:paraId="0C909B85">
            <w:pPr>
              <w:widowControl/>
              <w:spacing w:line="280" w:lineRule="exact"/>
              <w:jc w:val="center"/>
              <w:rPr>
                <w:rFonts w:ascii="仿宋" w:hAnsi="仿宋" w:cs="宋体"/>
                <w:b/>
                <w:kern w:val="0"/>
                <w:sz w:val="24"/>
                <w:szCs w:val="24"/>
              </w:rPr>
            </w:pPr>
            <w:r>
              <w:rPr>
                <w:rFonts w:hint="eastAsia" w:ascii="仿宋" w:hAnsi="仿宋" w:cs="宋体"/>
                <w:b/>
                <w:kern w:val="0"/>
                <w:sz w:val="24"/>
                <w:szCs w:val="24"/>
              </w:rPr>
              <w:t>自查内容</w:t>
            </w:r>
          </w:p>
        </w:tc>
        <w:tc>
          <w:tcPr>
            <w:tcW w:w="1688" w:type="dxa"/>
            <w:tcBorders>
              <w:top w:val="single" w:color="auto" w:sz="4" w:space="0"/>
              <w:left w:val="nil"/>
              <w:bottom w:val="single" w:color="auto" w:sz="4" w:space="0"/>
              <w:right w:val="single" w:color="auto" w:sz="4" w:space="0"/>
            </w:tcBorders>
            <w:noWrap w:val="0"/>
            <w:vAlign w:val="center"/>
          </w:tcPr>
          <w:p w14:paraId="4007CFDC">
            <w:pPr>
              <w:widowControl/>
              <w:spacing w:line="280" w:lineRule="exact"/>
              <w:jc w:val="center"/>
              <w:rPr>
                <w:rFonts w:ascii="仿宋" w:hAnsi="仿宋" w:cs="宋体"/>
                <w:b/>
                <w:kern w:val="0"/>
                <w:sz w:val="24"/>
                <w:szCs w:val="24"/>
              </w:rPr>
            </w:pPr>
            <w:r>
              <w:rPr>
                <w:rFonts w:hint="eastAsia" w:ascii="仿宋" w:hAnsi="仿宋" w:cs="宋体"/>
                <w:kern w:val="0"/>
                <w:sz w:val="24"/>
                <w:szCs w:val="24"/>
              </w:rPr>
              <w:t>是否符合通则、细则要求</w:t>
            </w:r>
          </w:p>
        </w:tc>
        <w:tc>
          <w:tcPr>
            <w:tcW w:w="4792" w:type="dxa"/>
            <w:tcBorders>
              <w:top w:val="single" w:color="auto" w:sz="4" w:space="0"/>
              <w:left w:val="nil"/>
              <w:bottom w:val="single" w:color="auto" w:sz="4" w:space="0"/>
              <w:right w:val="single" w:color="auto" w:sz="4" w:space="0"/>
            </w:tcBorders>
            <w:noWrap w:val="0"/>
            <w:vAlign w:val="center"/>
          </w:tcPr>
          <w:p w14:paraId="1D55D998">
            <w:pPr>
              <w:widowControl/>
              <w:spacing w:line="280" w:lineRule="exact"/>
              <w:jc w:val="center"/>
              <w:rPr>
                <w:rFonts w:ascii="仿宋" w:hAnsi="仿宋" w:cs="宋体"/>
                <w:b/>
                <w:kern w:val="0"/>
                <w:sz w:val="24"/>
                <w:szCs w:val="24"/>
              </w:rPr>
            </w:pPr>
            <w:r>
              <w:rPr>
                <w:rFonts w:hint="eastAsia" w:ascii="仿宋" w:hAnsi="仿宋" w:cs="宋体"/>
                <w:b/>
                <w:kern w:val="0"/>
                <w:sz w:val="24"/>
                <w:szCs w:val="24"/>
              </w:rPr>
              <w:t>变化情况描述（</w:t>
            </w:r>
            <w:r>
              <w:rPr>
                <w:rFonts w:hint="eastAsia" w:ascii="仿宋" w:hAnsi="仿宋" w:cs="宋体"/>
                <w:kern w:val="0"/>
                <w:sz w:val="24"/>
                <w:szCs w:val="24"/>
              </w:rPr>
              <w:t>变更或延续换证时填写</w:t>
            </w:r>
            <w:r>
              <w:rPr>
                <w:rFonts w:hint="eastAsia" w:ascii="仿宋" w:hAnsi="仿宋" w:cs="宋体"/>
                <w:b/>
                <w:kern w:val="0"/>
                <w:sz w:val="24"/>
                <w:szCs w:val="24"/>
              </w:rPr>
              <w:t>）</w:t>
            </w:r>
          </w:p>
        </w:tc>
      </w:tr>
      <w:tr w14:paraId="1DEBB0BF">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21424D05">
            <w:pPr>
              <w:widowControl/>
              <w:spacing w:line="280" w:lineRule="exact"/>
              <w:jc w:val="left"/>
              <w:rPr>
                <w:rFonts w:ascii="仿宋" w:hAnsi="仿宋" w:cs="宋体"/>
                <w:kern w:val="0"/>
                <w:sz w:val="24"/>
                <w:szCs w:val="24"/>
              </w:rPr>
            </w:pPr>
            <w:r>
              <w:rPr>
                <w:rFonts w:hint="eastAsia" w:ascii="仿宋" w:hAnsi="仿宋" w:cs="宋体"/>
                <w:kern w:val="0"/>
                <w:sz w:val="24"/>
                <w:szCs w:val="24"/>
              </w:rPr>
              <w:t>1</w:t>
            </w:r>
          </w:p>
        </w:tc>
        <w:tc>
          <w:tcPr>
            <w:tcW w:w="2496" w:type="dxa"/>
            <w:tcBorders>
              <w:top w:val="nil"/>
              <w:left w:val="nil"/>
              <w:bottom w:val="single" w:color="auto" w:sz="4" w:space="0"/>
              <w:right w:val="single" w:color="auto" w:sz="4" w:space="0"/>
            </w:tcBorders>
            <w:noWrap w:val="0"/>
            <w:vAlign w:val="center"/>
          </w:tcPr>
          <w:p w14:paraId="0A49A921">
            <w:pPr>
              <w:widowControl/>
              <w:spacing w:line="280" w:lineRule="exact"/>
              <w:jc w:val="left"/>
              <w:rPr>
                <w:rFonts w:ascii="仿宋" w:hAnsi="仿宋" w:cs="宋体"/>
                <w:kern w:val="0"/>
                <w:sz w:val="24"/>
                <w:szCs w:val="24"/>
              </w:rPr>
            </w:pPr>
            <w:r>
              <w:rPr>
                <w:rFonts w:hint="eastAsia" w:ascii="仿宋" w:hAnsi="仿宋" w:cs="宋体"/>
                <w:kern w:val="0"/>
                <w:sz w:val="24"/>
                <w:szCs w:val="24"/>
              </w:rPr>
              <w:t>工艺流程、产品配方、作业指导书齐全、合理情况</w:t>
            </w:r>
          </w:p>
        </w:tc>
        <w:tc>
          <w:tcPr>
            <w:tcW w:w="4299" w:type="dxa"/>
            <w:tcBorders>
              <w:top w:val="nil"/>
              <w:left w:val="nil"/>
              <w:bottom w:val="single" w:color="auto" w:sz="4" w:space="0"/>
              <w:right w:val="single" w:color="auto" w:sz="4" w:space="0"/>
            </w:tcBorders>
            <w:noWrap w:val="0"/>
            <w:vAlign w:val="center"/>
          </w:tcPr>
          <w:p w14:paraId="3AAA7461">
            <w:pPr>
              <w:widowControl/>
              <w:spacing w:line="280" w:lineRule="exact"/>
              <w:jc w:val="left"/>
              <w:rPr>
                <w:rFonts w:ascii="仿宋" w:hAnsi="仿宋" w:cs="宋体"/>
                <w:kern w:val="0"/>
                <w:sz w:val="24"/>
                <w:szCs w:val="24"/>
              </w:rPr>
            </w:pPr>
            <w:r>
              <w:rPr>
                <w:rFonts w:hint="eastAsia" w:ascii="仿宋" w:hAnsi="仿宋" w:cs="宋体"/>
                <w:kern w:val="0"/>
                <w:sz w:val="24"/>
                <w:szCs w:val="24"/>
              </w:rPr>
              <w:t>生产过程中所需的各种产品配方、工艺规程、作业指导书等工艺文件应齐全、并与实际生产操作一致。</w:t>
            </w:r>
          </w:p>
          <w:p w14:paraId="1F45F4C1">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有无调整、修订？ </w:t>
            </w:r>
            <w:r>
              <w:rPr>
                <w:rFonts w:hint="eastAsia" w:ascii="仿宋" w:hAnsi="仿宋" w:cs="宋体"/>
                <w:b/>
                <w:kern w:val="0"/>
                <w:sz w:val="24"/>
                <w:szCs w:val="24"/>
              </w:rPr>
              <w:t>（</w:t>
            </w:r>
            <w:r>
              <w:rPr>
                <w:rFonts w:hint="eastAsia" w:ascii="仿宋" w:hAnsi="仿宋" w:cs="宋体"/>
                <w:kern w:val="0"/>
                <w:sz w:val="24"/>
                <w:szCs w:val="24"/>
              </w:rPr>
              <w:t>变更或延续换证时自查</w:t>
            </w:r>
            <w:r>
              <w:rPr>
                <w:rFonts w:hint="eastAsia" w:ascii="仿宋" w:hAnsi="仿宋" w:cs="宋体"/>
                <w:b/>
                <w:kern w:val="0"/>
                <w:sz w:val="24"/>
                <w:szCs w:val="24"/>
              </w:rPr>
              <w:t>）</w:t>
            </w:r>
            <w:r>
              <w:rPr>
                <w:rFonts w:ascii="仿宋" w:hAnsi="仿宋" w:cs="宋体"/>
                <w:kern w:val="0"/>
                <w:sz w:val="24"/>
                <w:szCs w:val="24"/>
              </w:rPr>
              <w:t xml:space="preserve"> </w:t>
            </w:r>
            <w:r>
              <w:rPr>
                <w:rFonts w:hint="eastAsia" w:ascii="仿宋" w:hAnsi="仿宋" w:cs="宋体"/>
                <w:kern w:val="0"/>
                <w:sz w:val="24"/>
                <w:szCs w:val="24"/>
              </w:rPr>
              <w:t xml:space="preserve">   </w:t>
            </w:r>
          </w:p>
        </w:tc>
        <w:tc>
          <w:tcPr>
            <w:tcW w:w="1688" w:type="dxa"/>
            <w:tcBorders>
              <w:top w:val="nil"/>
              <w:left w:val="nil"/>
              <w:bottom w:val="single" w:color="auto" w:sz="4" w:space="0"/>
              <w:right w:val="single" w:color="auto" w:sz="4" w:space="0"/>
            </w:tcBorders>
            <w:noWrap w:val="0"/>
            <w:vAlign w:val="top"/>
          </w:tcPr>
          <w:p w14:paraId="027B8AC4">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199B69CE">
            <w:pPr>
              <w:widowControl/>
              <w:spacing w:line="280" w:lineRule="exact"/>
              <w:jc w:val="left"/>
              <w:rPr>
                <w:rFonts w:ascii="仿宋" w:hAnsi="仿宋" w:cs="宋体"/>
                <w:kern w:val="0"/>
                <w:sz w:val="24"/>
                <w:szCs w:val="24"/>
              </w:rPr>
            </w:pPr>
          </w:p>
        </w:tc>
      </w:tr>
      <w:tr w14:paraId="0B10FC9E">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03C5985E">
            <w:pPr>
              <w:widowControl/>
              <w:spacing w:line="280" w:lineRule="exact"/>
              <w:jc w:val="left"/>
              <w:rPr>
                <w:rFonts w:ascii="仿宋" w:hAnsi="仿宋" w:cs="宋体"/>
                <w:kern w:val="0"/>
                <w:sz w:val="24"/>
                <w:szCs w:val="24"/>
              </w:rPr>
            </w:pPr>
            <w:r>
              <w:rPr>
                <w:rFonts w:hint="eastAsia" w:ascii="仿宋" w:hAnsi="仿宋" w:cs="宋体"/>
                <w:kern w:val="0"/>
                <w:sz w:val="24"/>
                <w:szCs w:val="24"/>
              </w:rPr>
              <w:t>2</w:t>
            </w:r>
          </w:p>
        </w:tc>
        <w:tc>
          <w:tcPr>
            <w:tcW w:w="2496" w:type="dxa"/>
            <w:tcBorders>
              <w:top w:val="nil"/>
              <w:left w:val="nil"/>
              <w:bottom w:val="single" w:color="auto" w:sz="4" w:space="0"/>
              <w:right w:val="single" w:color="auto" w:sz="4" w:space="0"/>
            </w:tcBorders>
            <w:noWrap w:val="0"/>
            <w:vAlign w:val="center"/>
          </w:tcPr>
          <w:p w14:paraId="699678F8">
            <w:pPr>
              <w:widowControl/>
              <w:spacing w:line="280" w:lineRule="exact"/>
              <w:jc w:val="left"/>
              <w:rPr>
                <w:rFonts w:ascii="仿宋" w:hAnsi="仿宋" w:cs="宋体"/>
                <w:kern w:val="0"/>
                <w:sz w:val="24"/>
                <w:szCs w:val="24"/>
              </w:rPr>
            </w:pPr>
            <w:r>
              <w:rPr>
                <w:rFonts w:hint="eastAsia" w:ascii="仿宋" w:hAnsi="仿宋" w:cs="宋体"/>
                <w:kern w:val="0"/>
                <w:sz w:val="24"/>
                <w:szCs w:val="24"/>
              </w:rPr>
              <w:t>食品添加剂、食品营养强化剂、药食同源物质及新食品原料等使用情况</w:t>
            </w:r>
          </w:p>
        </w:tc>
        <w:tc>
          <w:tcPr>
            <w:tcW w:w="4299" w:type="dxa"/>
            <w:tcBorders>
              <w:top w:val="nil"/>
              <w:left w:val="nil"/>
              <w:bottom w:val="single" w:color="auto" w:sz="4" w:space="0"/>
              <w:right w:val="single" w:color="auto" w:sz="4" w:space="0"/>
            </w:tcBorders>
            <w:noWrap w:val="0"/>
            <w:vAlign w:val="center"/>
          </w:tcPr>
          <w:p w14:paraId="35CC0087">
            <w:pPr>
              <w:widowControl/>
              <w:spacing w:line="280" w:lineRule="exact"/>
              <w:jc w:val="left"/>
              <w:rPr>
                <w:rFonts w:ascii="仿宋" w:hAnsi="仿宋" w:cs="宋体"/>
                <w:kern w:val="0"/>
                <w:sz w:val="24"/>
                <w:szCs w:val="24"/>
              </w:rPr>
            </w:pPr>
            <w:r>
              <w:rPr>
                <w:rFonts w:hint="eastAsia" w:ascii="仿宋" w:hAnsi="仿宋" w:cs="宋体"/>
                <w:kern w:val="0"/>
                <w:sz w:val="24"/>
                <w:szCs w:val="24"/>
              </w:rPr>
              <w:t>产品</w:t>
            </w:r>
            <w:r>
              <w:rPr>
                <w:rFonts w:ascii="仿宋" w:hAnsi="仿宋" w:cs="宋体"/>
                <w:kern w:val="0"/>
                <w:sz w:val="24"/>
                <w:szCs w:val="24"/>
              </w:rPr>
              <w:t>配方中食品添加剂的使用</w:t>
            </w:r>
            <w:r>
              <w:rPr>
                <w:rFonts w:hint="eastAsia" w:ascii="仿宋" w:hAnsi="仿宋" w:cs="宋体"/>
                <w:kern w:val="0"/>
                <w:sz w:val="24"/>
                <w:szCs w:val="24"/>
              </w:rPr>
              <w:t>应</w:t>
            </w:r>
            <w:r>
              <w:rPr>
                <w:rFonts w:ascii="仿宋" w:hAnsi="仿宋" w:cs="宋体"/>
                <w:kern w:val="0"/>
                <w:sz w:val="24"/>
                <w:szCs w:val="24"/>
              </w:rPr>
              <w:t>符合GB2760、GB14880</w:t>
            </w:r>
            <w:r>
              <w:rPr>
                <w:rFonts w:hint="eastAsia" w:ascii="仿宋" w:hAnsi="仿宋" w:cs="宋体"/>
                <w:kern w:val="0"/>
                <w:sz w:val="24"/>
                <w:szCs w:val="24"/>
              </w:rPr>
              <w:t>、药食同源物质及新食品原料</w:t>
            </w:r>
            <w:r>
              <w:rPr>
                <w:rFonts w:ascii="仿宋" w:hAnsi="仿宋" w:cs="宋体"/>
                <w:kern w:val="0"/>
                <w:sz w:val="24"/>
                <w:szCs w:val="24"/>
              </w:rPr>
              <w:t>等要求</w:t>
            </w:r>
            <w:r>
              <w:rPr>
                <w:rFonts w:hint="eastAsia" w:ascii="仿宋" w:hAnsi="仿宋" w:cs="宋体"/>
                <w:kern w:val="0"/>
                <w:sz w:val="24"/>
                <w:szCs w:val="24"/>
              </w:rPr>
              <w:t>。</w:t>
            </w:r>
          </w:p>
        </w:tc>
        <w:tc>
          <w:tcPr>
            <w:tcW w:w="1688" w:type="dxa"/>
            <w:tcBorders>
              <w:top w:val="nil"/>
              <w:left w:val="nil"/>
              <w:bottom w:val="single" w:color="auto" w:sz="4" w:space="0"/>
              <w:right w:val="single" w:color="auto" w:sz="4" w:space="0"/>
            </w:tcBorders>
            <w:noWrap w:val="0"/>
            <w:vAlign w:val="top"/>
          </w:tcPr>
          <w:p w14:paraId="05E6949A">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10FDD175">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3F1655F3">
        <w:tblPrEx>
          <w:tblCellMar>
            <w:top w:w="0" w:type="dxa"/>
            <w:left w:w="108" w:type="dxa"/>
            <w:bottom w:w="0" w:type="dxa"/>
            <w:right w:w="108" w:type="dxa"/>
          </w:tblCellMar>
        </w:tblPrEx>
        <w:trPr>
          <w:trHeight w:val="726" w:hRule="atLeast"/>
          <w:jc w:val="center"/>
        </w:trPr>
        <w:tc>
          <w:tcPr>
            <w:tcW w:w="780" w:type="dxa"/>
            <w:tcBorders>
              <w:top w:val="nil"/>
              <w:left w:val="single" w:color="auto" w:sz="4" w:space="0"/>
              <w:bottom w:val="single" w:color="auto" w:sz="4" w:space="0"/>
              <w:right w:val="single" w:color="auto" w:sz="4" w:space="0"/>
            </w:tcBorders>
            <w:noWrap w:val="0"/>
            <w:vAlign w:val="center"/>
          </w:tcPr>
          <w:p w14:paraId="33B10B16">
            <w:pPr>
              <w:widowControl/>
              <w:spacing w:line="280" w:lineRule="exact"/>
              <w:jc w:val="left"/>
              <w:rPr>
                <w:rFonts w:ascii="仿宋" w:hAnsi="仿宋" w:cs="宋体"/>
                <w:kern w:val="0"/>
                <w:sz w:val="24"/>
                <w:szCs w:val="24"/>
              </w:rPr>
            </w:pPr>
            <w:r>
              <w:rPr>
                <w:rFonts w:hint="eastAsia" w:ascii="仿宋" w:hAnsi="仿宋" w:cs="宋体"/>
                <w:kern w:val="0"/>
                <w:sz w:val="24"/>
                <w:szCs w:val="24"/>
              </w:rPr>
              <w:t>5</w:t>
            </w:r>
          </w:p>
        </w:tc>
        <w:tc>
          <w:tcPr>
            <w:tcW w:w="2496" w:type="dxa"/>
            <w:tcBorders>
              <w:top w:val="nil"/>
              <w:left w:val="nil"/>
              <w:bottom w:val="single" w:color="auto" w:sz="4" w:space="0"/>
              <w:right w:val="single" w:color="auto" w:sz="4" w:space="0"/>
            </w:tcBorders>
            <w:noWrap w:val="0"/>
            <w:vAlign w:val="center"/>
          </w:tcPr>
          <w:p w14:paraId="208C8AA0">
            <w:pPr>
              <w:widowControl/>
              <w:spacing w:line="280" w:lineRule="exact"/>
              <w:jc w:val="left"/>
              <w:rPr>
                <w:rFonts w:ascii="仿宋" w:hAnsi="仿宋" w:cs="宋体"/>
                <w:kern w:val="0"/>
                <w:sz w:val="24"/>
                <w:szCs w:val="24"/>
              </w:rPr>
            </w:pPr>
            <w:r>
              <w:rPr>
                <w:rFonts w:hint="eastAsia" w:ascii="仿宋" w:hAnsi="仿宋" w:cs="宋体"/>
                <w:kern w:val="0"/>
                <w:sz w:val="24"/>
                <w:szCs w:val="24"/>
              </w:rPr>
              <w:t>食品及相关标准的齐全、有效、合法情况</w:t>
            </w:r>
          </w:p>
        </w:tc>
        <w:tc>
          <w:tcPr>
            <w:tcW w:w="4299" w:type="dxa"/>
            <w:tcBorders>
              <w:top w:val="nil"/>
              <w:left w:val="nil"/>
              <w:bottom w:val="single" w:color="auto" w:sz="4" w:space="0"/>
              <w:right w:val="single" w:color="auto" w:sz="4" w:space="0"/>
            </w:tcBorders>
            <w:noWrap w:val="0"/>
            <w:vAlign w:val="center"/>
          </w:tcPr>
          <w:p w14:paraId="18325E8E">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食品及相关标准应收集齐全、有效、合法。 </w:t>
            </w:r>
          </w:p>
        </w:tc>
        <w:tc>
          <w:tcPr>
            <w:tcW w:w="1688" w:type="dxa"/>
            <w:tcBorders>
              <w:top w:val="nil"/>
              <w:left w:val="nil"/>
              <w:bottom w:val="single" w:color="auto" w:sz="4" w:space="0"/>
              <w:right w:val="single" w:color="auto" w:sz="4" w:space="0"/>
            </w:tcBorders>
            <w:noWrap w:val="0"/>
            <w:vAlign w:val="top"/>
          </w:tcPr>
          <w:p w14:paraId="01FB4BAD">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1EB2CBCA">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7FBB6BB1">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19995B75">
            <w:pPr>
              <w:widowControl/>
              <w:spacing w:line="280" w:lineRule="exact"/>
              <w:jc w:val="left"/>
              <w:rPr>
                <w:rFonts w:ascii="仿宋" w:hAnsi="仿宋" w:cs="宋体"/>
                <w:kern w:val="0"/>
                <w:sz w:val="24"/>
                <w:szCs w:val="24"/>
              </w:rPr>
            </w:pPr>
            <w:r>
              <w:rPr>
                <w:rFonts w:hint="eastAsia" w:ascii="仿宋" w:hAnsi="仿宋" w:cs="宋体"/>
                <w:kern w:val="0"/>
                <w:sz w:val="24"/>
                <w:szCs w:val="24"/>
              </w:rPr>
              <w:t>6</w:t>
            </w:r>
          </w:p>
        </w:tc>
        <w:tc>
          <w:tcPr>
            <w:tcW w:w="2496" w:type="dxa"/>
            <w:tcBorders>
              <w:top w:val="nil"/>
              <w:left w:val="nil"/>
              <w:bottom w:val="single" w:color="auto" w:sz="4" w:space="0"/>
              <w:right w:val="single" w:color="auto" w:sz="4" w:space="0"/>
            </w:tcBorders>
            <w:noWrap w:val="0"/>
            <w:vAlign w:val="center"/>
          </w:tcPr>
          <w:p w14:paraId="4DA251BD">
            <w:pPr>
              <w:widowControl/>
              <w:spacing w:line="280" w:lineRule="exact"/>
              <w:jc w:val="left"/>
              <w:rPr>
                <w:rFonts w:ascii="仿宋" w:hAnsi="仿宋" w:cs="宋体"/>
                <w:kern w:val="0"/>
                <w:sz w:val="24"/>
                <w:szCs w:val="24"/>
              </w:rPr>
            </w:pPr>
            <w:r>
              <w:rPr>
                <w:rFonts w:hint="eastAsia" w:ascii="仿宋" w:hAnsi="仿宋" w:cs="宋体"/>
                <w:kern w:val="0"/>
                <w:sz w:val="24"/>
                <w:szCs w:val="24"/>
              </w:rPr>
              <w:t>生产过程管理情况</w:t>
            </w:r>
          </w:p>
        </w:tc>
        <w:tc>
          <w:tcPr>
            <w:tcW w:w="4299" w:type="dxa"/>
            <w:tcBorders>
              <w:top w:val="nil"/>
              <w:left w:val="nil"/>
              <w:bottom w:val="single" w:color="auto" w:sz="4" w:space="0"/>
              <w:right w:val="single" w:color="auto" w:sz="4" w:space="0"/>
            </w:tcBorders>
            <w:noWrap w:val="0"/>
            <w:vAlign w:val="center"/>
          </w:tcPr>
          <w:p w14:paraId="22D1BDC7">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生产过程质量管理考核记录应完整。配料、投料记录等关键控制点控制记录应完整、规范。 </w:t>
            </w:r>
          </w:p>
        </w:tc>
        <w:tc>
          <w:tcPr>
            <w:tcW w:w="1688" w:type="dxa"/>
            <w:tcBorders>
              <w:top w:val="nil"/>
              <w:left w:val="nil"/>
              <w:bottom w:val="single" w:color="auto" w:sz="4" w:space="0"/>
              <w:right w:val="single" w:color="auto" w:sz="4" w:space="0"/>
            </w:tcBorders>
            <w:noWrap w:val="0"/>
            <w:vAlign w:val="top"/>
          </w:tcPr>
          <w:p w14:paraId="774A7813">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6C683731">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63826996">
        <w:tblPrEx>
          <w:tblCellMar>
            <w:top w:w="0" w:type="dxa"/>
            <w:left w:w="108" w:type="dxa"/>
            <w:bottom w:w="0" w:type="dxa"/>
            <w:right w:w="108" w:type="dxa"/>
          </w:tblCellMar>
        </w:tblPrEx>
        <w:trPr>
          <w:trHeight w:val="570"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14:paraId="372B1CCD">
            <w:pPr>
              <w:widowControl/>
              <w:spacing w:line="280" w:lineRule="exact"/>
              <w:jc w:val="left"/>
              <w:rPr>
                <w:rFonts w:ascii="仿宋" w:hAnsi="仿宋" w:cs="宋体"/>
                <w:kern w:val="0"/>
                <w:sz w:val="24"/>
                <w:szCs w:val="24"/>
              </w:rPr>
            </w:pPr>
            <w:r>
              <w:rPr>
                <w:rFonts w:hint="eastAsia" w:ascii="仿宋" w:hAnsi="仿宋" w:cs="宋体"/>
                <w:kern w:val="0"/>
                <w:sz w:val="24"/>
                <w:szCs w:val="24"/>
              </w:rPr>
              <w:t>7</w:t>
            </w:r>
          </w:p>
        </w:tc>
        <w:tc>
          <w:tcPr>
            <w:tcW w:w="2496" w:type="dxa"/>
            <w:tcBorders>
              <w:top w:val="single" w:color="auto" w:sz="4" w:space="0"/>
              <w:left w:val="nil"/>
              <w:bottom w:val="single" w:color="auto" w:sz="4" w:space="0"/>
              <w:right w:val="single" w:color="auto" w:sz="4" w:space="0"/>
            </w:tcBorders>
            <w:noWrap w:val="0"/>
            <w:vAlign w:val="center"/>
          </w:tcPr>
          <w:p w14:paraId="74314F16">
            <w:pPr>
              <w:widowControl/>
              <w:spacing w:line="280" w:lineRule="exact"/>
              <w:jc w:val="left"/>
              <w:rPr>
                <w:rFonts w:ascii="仿宋" w:hAnsi="仿宋" w:cs="宋体"/>
                <w:kern w:val="0"/>
                <w:sz w:val="24"/>
                <w:szCs w:val="24"/>
              </w:rPr>
            </w:pPr>
            <w:r>
              <w:rPr>
                <w:rFonts w:hint="eastAsia" w:ascii="仿宋" w:hAnsi="仿宋" w:cs="宋体"/>
                <w:kern w:val="0"/>
                <w:sz w:val="24"/>
                <w:szCs w:val="24"/>
              </w:rPr>
              <w:t>产品防护</w:t>
            </w:r>
          </w:p>
        </w:tc>
        <w:tc>
          <w:tcPr>
            <w:tcW w:w="4299" w:type="dxa"/>
            <w:tcBorders>
              <w:top w:val="single" w:color="auto" w:sz="4" w:space="0"/>
              <w:left w:val="nil"/>
              <w:bottom w:val="single" w:color="auto" w:sz="4" w:space="0"/>
              <w:right w:val="single" w:color="auto" w:sz="4" w:space="0"/>
            </w:tcBorders>
            <w:noWrap w:val="0"/>
            <w:vAlign w:val="center"/>
          </w:tcPr>
          <w:p w14:paraId="2C41FE60">
            <w:pPr>
              <w:widowControl/>
              <w:spacing w:line="280" w:lineRule="exact"/>
              <w:jc w:val="left"/>
              <w:rPr>
                <w:rFonts w:ascii="仿宋" w:hAnsi="仿宋" w:cs="宋体"/>
                <w:kern w:val="0"/>
                <w:sz w:val="24"/>
                <w:szCs w:val="24"/>
              </w:rPr>
            </w:pPr>
            <w:r>
              <w:rPr>
                <w:rFonts w:hint="eastAsia" w:ascii="仿宋" w:hAnsi="仿宋" w:cs="宋体"/>
                <w:kern w:val="0"/>
                <w:sz w:val="24"/>
                <w:szCs w:val="24"/>
              </w:rPr>
              <w:t>应制定在食品原料、半成品及成品运输过程中有效防止食品污染、损坏或变质的制度；内容应合理。应采取有效措施，防止食品污染、损坏和变质。</w:t>
            </w:r>
          </w:p>
        </w:tc>
        <w:tc>
          <w:tcPr>
            <w:tcW w:w="1688" w:type="dxa"/>
            <w:tcBorders>
              <w:top w:val="single" w:color="auto" w:sz="4" w:space="0"/>
              <w:left w:val="nil"/>
              <w:bottom w:val="single" w:color="auto" w:sz="4" w:space="0"/>
              <w:right w:val="single" w:color="auto" w:sz="4" w:space="0"/>
            </w:tcBorders>
            <w:noWrap w:val="0"/>
            <w:vAlign w:val="top"/>
          </w:tcPr>
          <w:p w14:paraId="4B68DE19">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single" w:color="auto" w:sz="4" w:space="0"/>
              <w:left w:val="nil"/>
              <w:bottom w:val="single" w:color="auto" w:sz="4" w:space="0"/>
              <w:right w:val="single" w:color="auto" w:sz="4" w:space="0"/>
            </w:tcBorders>
            <w:noWrap w:val="0"/>
            <w:vAlign w:val="center"/>
          </w:tcPr>
          <w:p w14:paraId="6F469D03">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r w14:paraId="02628EED">
        <w:tblPrEx>
          <w:tblCellMar>
            <w:top w:w="0" w:type="dxa"/>
            <w:left w:w="108" w:type="dxa"/>
            <w:bottom w:w="0" w:type="dxa"/>
            <w:right w:w="108" w:type="dxa"/>
          </w:tblCellMar>
        </w:tblPrEx>
        <w:trPr>
          <w:trHeight w:val="570" w:hRule="atLeast"/>
          <w:jc w:val="center"/>
        </w:trPr>
        <w:tc>
          <w:tcPr>
            <w:tcW w:w="780" w:type="dxa"/>
            <w:tcBorders>
              <w:top w:val="nil"/>
              <w:left w:val="single" w:color="auto" w:sz="4" w:space="0"/>
              <w:bottom w:val="single" w:color="auto" w:sz="4" w:space="0"/>
              <w:right w:val="single" w:color="auto" w:sz="4" w:space="0"/>
            </w:tcBorders>
            <w:noWrap w:val="0"/>
            <w:vAlign w:val="center"/>
          </w:tcPr>
          <w:p w14:paraId="285FBC2D">
            <w:pPr>
              <w:widowControl/>
              <w:spacing w:line="280" w:lineRule="exact"/>
              <w:jc w:val="left"/>
              <w:rPr>
                <w:rFonts w:ascii="仿宋" w:hAnsi="仿宋" w:cs="宋体"/>
                <w:kern w:val="0"/>
                <w:sz w:val="24"/>
                <w:szCs w:val="24"/>
              </w:rPr>
            </w:pPr>
            <w:r>
              <w:rPr>
                <w:rFonts w:hint="eastAsia" w:ascii="仿宋" w:hAnsi="仿宋" w:cs="宋体"/>
                <w:kern w:val="0"/>
                <w:sz w:val="24"/>
                <w:szCs w:val="24"/>
              </w:rPr>
              <w:t>8</w:t>
            </w:r>
          </w:p>
        </w:tc>
        <w:tc>
          <w:tcPr>
            <w:tcW w:w="2496" w:type="dxa"/>
            <w:tcBorders>
              <w:top w:val="nil"/>
              <w:left w:val="nil"/>
              <w:bottom w:val="single" w:color="auto" w:sz="4" w:space="0"/>
              <w:right w:val="single" w:color="auto" w:sz="4" w:space="0"/>
            </w:tcBorders>
            <w:noWrap w:val="0"/>
            <w:vAlign w:val="center"/>
          </w:tcPr>
          <w:p w14:paraId="62183C76">
            <w:pPr>
              <w:widowControl/>
              <w:spacing w:line="280" w:lineRule="exact"/>
              <w:jc w:val="left"/>
              <w:rPr>
                <w:rFonts w:ascii="仿宋" w:hAnsi="仿宋" w:cs="宋体"/>
                <w:kern w:val="0"/>
                <w:sz w:val="24"/>
                <w:szCs w:val="24"/>
              </w:rPr>
            </w:pPr>
            <w:r>
              <w:rPr>
                <w:rFonts w:hint="eastAsia" w:ascii="仿宋" w:hAnsi="仿宋" w:cs="宋体"/>
                <w:kern w:val="0"/>
                <w:sz w:val="24"/>
                <w:szCs w:val="24"/>
              </w:rPr>
              <w:t>产品检验</w:t>
            </w:r>
          </w:p>
        </w:tc>
        <w:tc>
          <w:tcPr>
            <w:tcW w:w="4299" w:type="dxa"/>
            <w:tcBorders>
              <w:top w:val="nil"/>
              <w:left w:val="nil"/>
              <w:bottom w:val="single" w:color="auto" w:sz="4" w:space="0"/>
              <w:right w:val="single" w:color="auto" w:sz="4" w:space="0"/>
            </w:tcBorders>
            <w:noWrap w:val="0"/>
            <w:vAlign w:val="center"/>
          </w:tcPr>
          <w:p w14:paraId="5F0EFD6D">
            <w:pPr>
              <w:widowControl/>
              <w:spacing w:line="280" w:lineRule="exact"/>
              <w:jc w:val="left"/>
              <w:rPr>
                <w:rFonts w:ascii="仿宋" w:hAnsi="仿宋" w:cs="宋体"/>
                <w:kern w:val="0"/>
                <w:sz w:val="24"/>
                <w:szCs w:val="24"/>
              </w:rPr>
            </w:pPr>
            <w:r>
              <w:rPr>
                <w:rFonts w:hint="eastAsia" w:ascii="仿宋" w:hAnsi="仿宋" w:cs="宋体"/>
                <w:kern w:val="0"/>
                <w:sz w:val="24"/>
                <w:szCs w:val="24"/>
              </w:rPr>
              <w:t xml:space="preserve">应制定产品质量检验制度以及检测设备管理制度；内容应全面。过程检验和出厂检验记录应真实、完整，带*检验项目应齐全。 </w:t>
            </w:r>
          </w:p>
        </w:tc>
        <w:tc>
          <w:tcPr>
            <w:tcW w:w="1688" w:type="dxa"/>
            <w:tcBorders>
              <w:top w:val="nil"/>
              <w:left w:val="nil"/>
              <w:bottom w:val="single" w:color="auto" w:sz="4" w:space="0"/>
              <w:right w:val="single" w:color="auto" w:sz="4" w:space="0"/>
            </w:tcBorders>
            <w:noWrap w:val="0"/>
            <w:vAlign w:val="top"/>
          </w:tcPr>
          <w:p w14:paraId="6E569491">
            <w:pPr>
              <w:spacing w:line="280" w:lineRule="exact"/>
              <w:rPr>
                <w:rFonts w:ascii="仿宋" w:hAnsi="仿宋" w:cs="宋体"/>
                <w:kern w:val="0"/>
                <w:sz w:val="24"/>
                <w:szCs w:val="24"/>
              </w:rPr>
            </w:pPr>
            <w:r>
              <w:rPr>
                <w:rFonts w:hint="eastAsia" w:ascii="仿宋" w:hAnsi="仿宋" w:cs="宋体"/>
                <w:kern w:val="0"/>
                <w:sz w:val="24"/>
                <w:szCs w:val="24"/>
              </w:rPr>
              <w:t>□是</w:t>
            </w:r>
            <w:r>
              <w:rPr>
                <w:rFonts w:hint="eastAsia" w:ascii="仿宋" w:hAnsi="仿宋" w:cs="宋体"/>
                <w:kern w:val="0"/>
                <w:sz w:val="24"/>
                <w:szCs w:val="24"/>
              </w:rPr>
              <w:br w:type="textWrapping"/>
            </w:r>
            <w:r>
              <w:rPr>
                <w:rFonts w:hint="eastAsia" w:ascii="仿宋" w:hAnsi="仿宋" w:cs="宋体"/>
                <w:kern w:val="0"/>
                <w:sz w:val="24"/>
                <w:szCs w:val="24"/>
              </w:rPr>
              <w:t>□否</w:t>
            </w:r>
          </w:p>
        </w:tc>
        <w:tc>
          <w:tcPr>
            <w:tcW w:w="4792" w:type="dxa"/>
            <w:tcBorders>
              <w:top w:val="nil"/>
              <w:left w:val="nil"/>
              <w:bottom w:val="single" w:color="auto" w:sz="4" w:space="0"/>
              <w:right w:val="single" w:color="auto" w:sz="4" w:space="0"/>
            </w:tcBorders>
            <w:noWrap w:val="0"/>
            <w:vAlign w:val="center"/>
          </w:tcPr>
          <w:p w14:paraId="7424688A">
            <w:pPr>
              <w:widowControl/>
              <w:spacing w:line="280" w:lineRule="exact"/>
              <w:jc w:val="left"/>
              <w:rPr>
                <w:rFonts w:ascii="仿宋" w:hAnsi="仿宋" w:cs="宋体"/>
                <w:kern w:val="0"/>
                <w:sz w:val="24"/>
                <w:szCs w:val="24"/>
              </w:rPr>
            </w:pPr>
            <w:r>
              <w:rPr>
                <w:rFonts w:hint="eastAsia" w:ascii="仿宋" w:hAnsi="仿宋" w:cs="宋体"/>
                <w:kern w:val="0"/>
                <w:sz w:val="24"/>
                <w:szCs w:val="24"/>
              </w:rPr>
              <w:t>　</w:t>
            </w:r>
          </w:p>
        </w:tc>
      </w:tr>
    </w:tbl>
    <w:p w14:paraId="557C9440">
      <w:pPr>
        <w:spacing w:line="400" w:lineRule="exact"/>
        <w:rPr>
          <w:rFonts w:ascii="仿宋" w:hAnsi="仿宋"/>
          <w:sz w:val="24"/>
          <w:szCs w:val="24"/>
        </w:rPr>
      </w:pPr>
      <w:r>
        <w:rPr>
          <w:rFonts w:hint="eastAsia" w:ascii="仿宋" w:hAnsi="仿宋"/>
          <w:b/>
          <w:sz w:val="24"/>
          <w:szCs w:val="24"/>
        </w:rPr>
        <w:t xml:space="preserve">  </w:t>
      </w:r>
    </w:p>
    <w:p w14:paraId="09BE26D9">
      <w:pPr>
        <w:spacing w:line="400" w:lineRule="exact"/>
        <w:ind w:firstLine="475" w:firstLineChars="198"/>
        <w:rPr>
          <w:rFonts w:ascii="仿宋" w:hAnsi="仿宋"/>
          <w:sz w:val="24"/>
          <w:szCs w:val="24"/>
        </w:rPr>
      </w:pPr>
    </w:p>
    <w:p w14:paraId="1BD7A7DF">
      <w:pPr>
        <w:spacing w:line="400" w:lineRule="exact"/>
        <w:rPr>
          <w:rFonts w:ascii="仿宋" w:hAnsi="仿宋"/>
          <w:sz w:val="24"/>
          <w:szCs w:val="24"/>
        </w:rPr>
      </w:pPr>
    </w:p>
    <w:p w14:paraId="63A71DD6">
      <w:pPr>
        <w:spacing w:line="400" w:lineRule="exact"/>
        <w:rPr>
          <w:rFonts w:ascii="仿宋" w:hAnsi="仿宋"/>
          <w:sz w:val="24"/>
          <w:szCs w:val="24"/>
        </w:rPr>
      </w:pPr>
      <w:r>
        <w:rPr>
          <w:rFonts w:hint="eastAsia" w:ascii="仿宋" w:hAnsi="仿宋"/>
          <w:sz w:val="24"/>
          <w:szCs w:val="24"/>
        </w:rPr>
        <w:t xml:space="preserve">                                               企业法人代表或负责人签名、单位盖章：</w:t>
      </w:r>
    </w:p>
    <w:p w14:paraId="1F9B70F3">
      <w:pPr>
        <w:widowControl/>
        <w:jc w:val="left"/>
        <w:rPr>
          <w:rFonts w:ascii="仿宋" w:hAnsi="仿宋"/>
          <w:sz w:val="24"/>
          <w:szCs w:val="24"/>
        </w:rPr>
      </w:pPr>
    </w:p>
    <w:p w14:paraId="23CB8150">
      <w:pPr>
        <w:rPr>
          <w:rFonts w:ascii="仿宋" w:hAnsi="仿宋"/>
          <w:sz w:val="24"/>
          <w:szCs w:val="24"/>
        </w:rPr>
        <w:sectPr>
          <w:pgSz w:w="16838" w:h="11906" w:orient="landscape"/>
          <w:pgMar w:top="1800" w:right="1440" w:bottom="1800" w:left="1440" w:header="851" w:footer="992" w:gutter="0"/>
          <w:cols w:space="720" w:num="1"/>
          <w:docGrid w:linePitch="312" w:charSpace="0"/>
        </w:sectPr>
      </w:pPr>
    </w:p>
    <w:p w14:paraId="754A3713">
      <w:pPr>
        <w:spacing w:line="600" w:lineRule="exact"/>
        <w:outlineLvl w:val="0"/>
        <w:rPr>
          <w:rFonts w:ascii="黑体" w:hAnsi="黑体" w:eastAsia="黑体"/>
        </w:rPr>
      </w:pPr>
      <w:r>
        <w:rPr>
          <w:rFonts w:hint="eastAsia" w:ascii="黑体" w:hAnsi="黑体" w:eastAsia="黑体"/>
        </w:rPr>
        <w:t>附件2</w:t>
      </w:r>
    </w:p>
    <w:p w14:paraId="4E4EA439">
      <w:pPr>
        <w:spacing w:line="560" w:lineRule="exact"/>
        <w:jc w:val="center"/>
        <w:rPr>
          <w:rFonts w:ascii="仿宋" w:hAnsi="仿宋"/>
          <w:sz w:val="24"/>
          <w:szCs w:val="24"/>
        </w:rPr>
      </w:pPr>
      <w:r>
        <w:rPr>
          <w:rFonts w:hint="eastAsia" w:ascii="仿宋" w:hAnsi="仿宋"/>
          <w:sz w:val="24"/>
          <w:szCs w:val="24"/>
        </w:rPr>
        <w:t>食品经营许可现场核查表</w:t>
      </w:r>
    </w:p>
    <w:p w14:paraId="651530CB">
      <w:pPr>
        <w:spacing w:line="560" w:lineRule="exact"/>
        <w:jc w:val="center"/>
        <w:rPr>
          <w:rFonts w:ascii="仿宋" w:hAnsi="仿宋"/>
          <w:sz w:val="24"/>
          <w:szCs w:val="24"/>
        </w:rPr>
      </w:pPr>
      <w:r>
        <w:rPr>
          <w:rFonts w:hint="eastAsia" w:ascii="仿宋" w:hAnsi="仿宋"/>
          <w:sz w:val="24"/>
          <w:szCs w:val="24"/>
        </w:rPr>
        <w:t>(本核</w:t>
      </w:r>
      <w:r>
        <w:rPr>
          <w:rFonts w:hint="eastAsia" w:ascii="仿宋" w:hAnsi="仿宋" w:cs="宋体"/>
          <w:sz w:val="24"/>
          <w:szCs w:val="24"/>
        </w:rPr>
        <w:t>查</w:t>
      </w:r>
      <w:r>
        <w:rPr>
          <w:rFonts w:hint="eastAsia" w:ascii="仿宋" w:hAnsi="仿宋" w:cs="MS Mincho"/>
          <w:sz w:val="24"/>
          <w:szCs w:val="24"/>
        </w:rPr>
        <w:t>表适用于食品</w:t>
      </w:r>
      <w:r>
        <w:rPr>
          <w:rFonts w:hint="eastAsia" w:ascii="仿宋" w:hAnsi="仿宋" w:cs="宋体"/>
          <w:sz w:val="24"/>
          <w:szCs w:val="24"/>
        </w:rPr>
        <w:t>销</w:t>
      </w:r>
      <w:r>
        <w:rPr>
          <w:rFonts w:hint="eastAsia" w:ascii="仿宋" w:hAnsi="仿宋" w:cs="MS Mincho"/>
          <w:sz w:val="24"/>
          <w:szCs w:val="24"/>
        </w:rPr>
        <w:t>售</w:t>
      </w:r>
      <w:r>
        <w:rPr>
          <w:rFonts w:hint="eastAsia" w:ascii="仿宋" w:hAnsi="仿宋"/>
          <w:sz w:val="24"/>
          <w:szCs w:val="24"/>
        </w:rPr>
        <w:t>)</w:t>
      </w:r>
    </w:p>
    <w:p w14:paraId="4A33B474">
      <w:pPr>
        <w:spacing w:line="560" w:lineRule="exact"/>
        <w:jc w:val="center"/>
        <w:rPr>
          <w:rFonts w:ascii="仿宋" w:hAnsi="仿宋"/>
          <w:sz w:val="24"/>
          <w:szCs w:val="24"/>
        </w:rPr>
      </w:pPr>
    </w:p>
    <w:p w14:paraId="35F0C8A1">
      <w:pPr>
        <w:spacing w:line="560" w:lineRule="exact"/>
        <w:jc w:val="center"/>
        <w:rPr>
          <w:rFonts w:ascii="仿宋" w:hAnsi="仿宋"/>
          <w:sz w:val="24"/>
          <w:szCs w:val="24"/>
        </w:rPr>
      </w:pPr>
    </w:p>
    <w:p w14:paraId="0FAC328C">
      <w:pPr>
        <w:widowControl/>
        <w:tabs>
          <w:tab w:val="left" w:pos="8460"/>
        </w:tabs>
        <w:ind w:left="1600" w:leftChars="500" w:firstLine="1080" w:firstLineChars="450"/>
        <w:jc w:val="left"/>
        <w:rPr>
          <w:rFonts w:ascii="仿宋" w:hAnsi="仿宋"/>
          <w:kern w:val="0"/>
          <w:sz w:val="24"/>
          <w:szCs w:val="24"/>
        </w:rPr>
      </w:pPr>
      <w:r>
        <w:rPr>
          <w:rFonts w:ascii="仿宋" w:hAnsi="仿宋"/>
          <w:kern w:val="0"/>
          <w:sz w:val="24"/>
          <w:szCs w:val="24"/>
        </w:rPr>
        <w:t>经营者名称：</w:t>
      </w:r>
      <w:r>
        <w:rPr>
          <w:rFonts w:ascii="仿宋" w:hAnsi="仿宋"/>
          <w:kern w:val="0"/>
          <w:sz w:val="24"/>
          <w:szCs w:val="24"/>
          <w:u w:val="single"/>
        </w:rPr>
        <w:t>　　　　　　　　　　　　　　　　　　</w:t>
      </w:r>
      <w:r>
        <w:rPr>
          <w:rFonts w:hint="eastAsia" w:ascii="宋体" w:hAnsi="宋体" w:cs="宋体"/>
          <w:kern w:val="0"/>
          <w:sz w:val="24"/>
          <w:szCs w:val="24"/>
          <w:u w:val="single"/>
        </w:rPr>
        <w:t> </w:t>
      </w:r>
    </w:p>
    <w:p w14:paraId="462BC6A5">
      <w:pPr>
        <w:widowControl/>
        <w:tabs>
          <w:tab w:val="left" w:pos="8640"/>
        </w:tabs>
        <w:ind w:left="1600" w:leftChars="500" w:firstLine="1080" w:firstLineChars="450"/>
        <w:jc w:val="left"/>
        <w:rPr>
          <w:rFonts w:ascii="仿宋" w:hAnsi="仿宋"/>
          <w:kern w:val="0"/>
          <w:sz w:val="24"/>
          <w:szCs w:val="24"/>
          <w:u w:val="single"/>
        </w:rPr>
      </w:pPr>
      <w:r>
        <w:rPr>
          <w:rFonts w:ascii="仿宋" w:hAnsi="仿宋"/>
          <w:kern w:val="0"/>
          <w:sz w:val="24"/>
          <w:szCs w:val="24"/>
        </w:rPr>
        <w:t>经营场所：</w:t>
      </w:r>
      <w:r>
        <w:rPr>
          <w:rFonts w:ascii="仿宋" w:hAnsi="仿宋"/>
          <w:kern w:val="0"/>
          <w:sz w:val="24"/>
          <w:szCs w:val="24"/>
          <w:u w:val="single"/>
        </w:rPr>
        <w:t>　　　　　　　　　　　　　　　　　</w:t>
      </w:r>
      <w:r>
        <w:rPr>
          <w:rFonts w:hint="eastAsia" w:ascii="仿宋" w:hAnsi="仿宋"/>
          <w:kern w:val="0"/>
          <w:sz w:val="24"/>
          <w:szCs w:val="24"/>
          <w:u w:val="single"/>
        </w:rPr>
        <w:t xml:space="preserve">  </w:t>
      </w:r>
      <w:r>
        <w:rPr>
          <w:rFonts w:ascii="仿宋" w:hAnsi="仿宋"/>
          <w:kern w:val="0"/>
          <w:sz w:val="24"/>
          <w:szCs w:val="24"/>
          <w:u w:val="single"/>
        </w:rPr>
        <w:t>　</w:t>
      </w:r>
      <w:r>
        <w:rPr>
          <w:rFonts w:hint="eastAsia" w:ascii="宋体" w:hAnsi="宋体" w:cs="宋体"/>
          <w:kern w:val="0"/>
          <w:sz w:val="24"/>
          <w:szCs w:val="24"/>
          <w:u w:val="single"/>
        </w:rPr>
        <w:t> </w:t>
      </w:r>
    </w:p>
    <w:p w14:paraId="715ABF5B">
      <w:pPr>
        <w:widowControl/>
        <w:tabs>
          <w:tab w:val="left" w:pos="8640"/>
        </w:tabs>
        <w:ind w:left="1600" w:leftChars="500" w:firstLine="1080" w:firstLineChars="450"/>
        <w:jc w:val="left"/>
        <w:rPr>
          <w:rFonts w:ascii="仿宋" w:hAnsi="仿宋"/>
          <w:kern w:val="0"/>
          <w:sz w:val="24"/>
          <w:szCs w:val="24"/>
          <w:u w:val="single"/>
        </w:rPr>
      </w:pPr>
      <w:r>
        <w:rPr>
          <w:rFonts w:hint="eastAsia" w:ascii="仿宋" w:hAnsi="仿宋"/>
          <w:kern w:val="0"/>
          <w:sz w:val="24"/>
          <w:szCs w:val="24"/>
        </w:rPr>
        <w:t>仓库</w:t>
      </w:r>
      <w:r>
        <w:rPr>
          <w:rFonts w:ascii="仿宋" w:hAnsi="仿宋"/>
          <w:kern w:val="0"/>
          <w:sz w:val="24"/>
          <w:szCs w:val="24"/>
        </w:rPr>
        <w:t>地址：</w:t>
      </w:r>
      <w:r>
        <w:rPr>
          <w:rFonts w:ascii="仿宋" w:hAnsi="仿宋"/>
          <w:kern w:val="0"/>
          <w:sz w:val="24"/>
          <w:szCs w:val="24"/>
          <w:u w:val="single"/>
        </w:rPr>
        <w:t>　　　　　　　　　　　　　　　　</w:t>
      </w:r>
      <w:r>
        <w:rPr>
          <w:rFonts w:hint="eastAsia" w:ascii="仿宋" w:hAnsi="仿宋"/>
          <w:kern w:val="0"/>
          <w:sz w:val="24"/>
          <w:szCs w:val="24"/>
          <w:u w:val="single"/>
        </w:rPr>
        <w:t xml:space="preserve">  </w:t>
      </w:r>
      <w:r>
        <w:rPr>
          <w:rFonts w:ascii="仿宋" w:hAnsi="仿宋"/>
          <w:kern w:val="0"/>
          <w:sz w:val="24"/>
          <w:szCs w:val="24"/>
          <w:u w:val="single"/>
        </w:rPr>
        <w:t>　　</w:t>
      </w:r>
      <w:r>
        <w:rPr>
          <w:rFonts w:hint="eastAsia" w:ascii="宋体" w:hAnsi="宋体" w:cs="宋体"/>
          <w:kern w:val="0"/>
          <w:sz w:val="24"/>
          <w:szCs w:val="24"/>
          <w:u w:val="single"/>
        </w:rPr>
        <w:t> </w:t>
      </w:r>
    </w:p>
    <w:p w14:paraId="7A4192EC">
      <w:pPr>
        <w:widowControl/>
        <w:tabs>
          <w:tab w:val="left" w:pos="8640"/>
        </w:tabs>
        <w:ind w:left="1600" w:leftChars="500" w:firstLine="1080" w:firstLineChars="450"/>
        <w:jc w:val="left"/>
        <w:rPr>
          <w:rFonts w:ascii="仿宋" w:hAnsi="仿宋"/>
          <w:kern w:val="0"/>
          <w:sz w:val="24"/>
          <w:szCs w:val="24"/>
        </w:rPr>
      </w:pPr>
      <w:r>
        <w:rPr>
          <w:rFonts w:ascii="仿宋" w:hAnsi="仿宋"/>
          <w:kern w:val="0"/>
          <w:sz w:val="24"/>
          <w:szCs w:val="24"/>
        </w:rPr>
        <w:t>法定代表人（负责人）：</w:t>
      </w:r>
      <w:r>
        <w:rPr>
          <w:rFonts w:ascii="仿宋" w:hAnsi="仿宋"/>
          <w:kern w:val="0"/>
          <w:sz w:val="24"/>
          <w:szCs w:val="24"/>
          <w:u w:val="single"/>
        </w:rPr>
        <w:t>　　　　　　　　　　　　　</w:t>
      </w:r>
      <w:r>
        <w:rPr>
          <w:rFonts w:hint="eastAsia" w:ascii="宋体" w:hAnsi="宋体" w:cs="宋体"/>
          <w:kern w:val="0"/>
          <w:sz w:val="24"/>
          <w:szCs w:val="24"/>
          <w:u w:val="single"/>
        </w:rPr>
        <w:t> </w:t>
      </w:r>
    </w:p>
    <w:p w14:paraId="38F434F3">
      <w:pPr>
        <w:widowControl/>
        <w:tabs>
          <w:tab w:val="left" w:pos="3060"/>
          <w:tab w:val="left" w:pos="7200"/>
          <w:tab w:val="left" w:pos="8460"/>
          <w:tab w:val="left" w:pos="8581"/>
        </w:tabs>
        <w:ind w:left="1600" w:leftChars="500" w:firstLine="1080" w:firstLineChars="450"/>
        <w:jc w:val="left"/>
        <w:rPr>
          <w:rFonts w:ascii="仿宋" w:hAnsi="仿宋"/>
          <w:kern w:val="0"/>
          <w:sz w:val="24"/>
          <w:szCs w:val="24"/>
        </w:rPr>
      </w:pPr>
      <w:r>
        <w:rPr>
          <w:rFonts w:ascii="仿宋" w:hAnsi="仿宋"/>
          <w:kern w:val="0"/>
          <w:sz w:val="24"/>
          <w:szCs w:val="24"/>
        </w:rPr>
        <w:t>核查日期：</w:t>
      </w:r>
      <w:r>
        <w:rPr>
          <w:rFonts w:hint="eastAsia" w:ascii="仿宋" w:hAnsi="仿宋"/>
          <w:kern w:val="0"/>
          <w:sz w:val="24"/>
          <w:szCs w:val="24"/>
        </w:rPr>
        <w:t xml:space="preserve"> </w:t>
      </w:r>
      <w:r>
        <w:rPr>
          <w:rFonts w:ascii="仿宋" w:hAnsi="仿宋"/>
          <w:kern w:val="0"/>
          <w:sz w:val="24"/>
          <w:szCs w:val="24"/>
          <w:u w:val="single"/>
        </w:rPr>
        <w:t xml:space="preserve">　    </w:t>
      </w:r>
      <w:r>
        <w:rPr>
          <w:rFonts w:hint="eastAsia" w:ascii="宋体" w:hAnsi="宋体" w:cs="宋体"/>
          <w:kern w:val="0"/>
          <w:sz w:val="24"/>
          <w:szCs w:val="24"/>
          <w:u w:val="single"/>
        </w:rPr>
        <w:t> </w:t>
      </w:r>
      <w:r>
        <w:rPr>
          <w:rFonts w:ascii="仿宋" w:hAnsi="仿宋"/>
          <w:kern w:val="0"/>
          <w:sz w:val="24"/>
          <w:szCs w:val="24"/>
        </w:rPr>
        <w:t>年</w:t>
      </w:r>
      <w:r>
        <w:rPr>
          <w:rFonts w:ascii="仿宋" w:hAnsi="仿宋"/>
          <w:kern w:val="0"/>
          <w:sz w:val="24"/>
          <w:szCs w:val="24"/>
          <w:u w:val="single"/>
        </w:rPr>
        <w:t>　　　</w:t>
      </w:r>
      <w:r>
        <w:rPr>
          <w:rFonts w:hint="eastAsia" w:ascii="宋体" w:hAnsi="宋体" w:cs="宋体"/>
          <w:kern w:val="0"/>
          <w:sz w:val="24"/>
          <w:szCs w:val="24"/>
          <w:u w:val="single"/>
        </w:rPr>
        <w:t> </w:t>
      </w:r>
      <w:r>
        <w:rPr>
          <w:rFonts w:ascii="仿宋" w:hAnsi="仿宋"/>
          <w:kern w:val="0"/>
          <w:sz w:val="24"/>
          <w:szCs w:val="24"/>
        </w:rPr>
        <w:t>月</w:t>
      </w:r>
      <w:r>
        <w:rPr>
          <w:rFonts w:ascii="仿宋" w:hAnsi="仿宋"/>
          <w:kern w:val="0"/>
          <w:sz w:val="24"/>
          <w:szCs w:val="24"/>
          <w:u w:val="single"/>
        </w:rPr>
        <w:t>　　　</w:t>
      </w:r>
      <w:r>
        <w:rPr>
          <w:rFonts w:hint="eastAsia" w:ascii="宋体" w:hAnsi="宋体" w:cs="宋体"/>
          <w:kern w:val="0"/>
          <w:sz w:val="24"/>
          <w:szCs w:val="24"/>
          <w:u w:val="single"/>
        </w:rPr>
        <w:t> </w:t>
      </w:r>
      <w:r>
        <w:rPr>
          <w:rFonts w:ascii="仿宋" w:hAnsi="仿宋"/>
          <w:kern w:val="0"/>
          <w:sz w:val="24"/>
          <w:szCs w:val="24"/>
        </w:rPr>
        <w:t>日</w:t>
      </w:r>
    </w:p>
    <w:p w14:paraId="06B13F51">
      <w:pPr>
        <w:widowControl/>
        <w:tabs>
          <w:tab w:val="left" w:pos="3060"/>
          <w:tab w:val="left" w:pos="7200"/>
          <w:tab w:val="left" w:pos="8460"/>
          <w:tab w:val="left" w:pos="8581"/>
        </w:tabs>
        <w:ind w:left="1600" w:leftChars="500"/>
        <w:jc w:val="left"/>
        <w:rPr>
          <w:rFonts w:ascii="仿宋" w:hAnsi="仿宋"/>
          <w:kern w:val="0"/>
          <w:sz w:val="24"/>
          <w:szCs w:val="24"/>
        </w:rPr>
      </w:pPr>
    </w:p>
    <w:p w14:paraId="5B6BF439">
      <w:pPr>
        <w:widowControl/>
        <w:tabs>
          <w:tab w:val="left" w:pos="3060"/>
          <w:tab w:val="left" w:pos="7200"/>
          <w:tab w:val="left" w:pos="8460"/>
          <w:tab w:val="left" w:pos="8581"/>
        </w:tabs>
        <w:ind w:left="1600" w:leftChars="500"/>
        <w:jc w:val="left"/>
        <w:rPr>
          <w:rFonts w:ascii="仿宋" w:hAnsi="仿宋"/>
          <w:kern w:val="0"/>
          <w:sz w:val="24"/>
          <w:szCs w:val="24"/>
        </w:rPr>
      </w:pPr>
    </w:p>
    <w:p w14:paraId="4D8F5ACB">
      <w:pPr>
        <w:rPr>
          <w:rFonts w:ascii="仿宋_GB2312" w:eastAsia="仿宋_GB2312"/>
          <w:sz w:val="24"/>
        </w:rPr>
      </w:pPr>
      <w:r>
        <w:rPr>
          <w:rFonts w:hint="eastAsia" w:ascii="仿宋_GB2312" w:eastAsia="仿宋_GB2312"/>
          <w:sz w:val="24"/>
        </w:rPr>
        <w:t>主体业态：□食品销售经营者(□批发经营者  □零售经营者 □批零兼营经营者)</w:t>
      </w:r>
    </w:p>
    <w:p w14:paraId="0D839111">
      <w:pPr>
        <w:rPr>
          <w:rFonts w:ascii="仿宋_GB2312" w:eastAsia="仿宋_GB2312"/>
          <w:sz w:val="24"/>
        </w:rPr>
      </w:pPr>
      <w:r>
        <w:rPr>
          <w:rFonts w:hint="eastAsia" w:ascii="仿宋_GB2312" w:eastAsia="仿宋_GB2312"/>
          <w:sz w:val="24"/>
        </w:rPr>
        <w:t>经营项目：□1.预包装食品销售（□含冷藏冷冻食品  □不含冷藏冷冻食品）</w:t>
      </w:r>
    </w:p>
    <w:p w14:paraId="2DC7C51F">
      <w:pPr>
        <w:ind w:firstLine="1200" w:firstLineChars="500"/>
        <w:rPr>
          <w:rFonts w:ascii="仿宋_GB2312" w:eastAsia="仿宋_GB2312"/>
          <w:sz w:val="24"/>
        </w:rPr>
      </w:pPr>
      <w:r>
        <w:rPr>
          <w:rFonts w:hint="eastAsia" w:ascii="仿宋_GB2312" w:eastAsia="仿宋_GB2312"/>
          <w:sz w:val="24"/>
        </w:rPr>
        <w:t>□2.散装食品销售（□含冷藏冷冻食品  □不含冷藏冷冻食品）</w:t>
      </w:r>
    </w:p>
    <w:p w14:paraId="2CF86BE2">
      <w:pPr>
        <w:rPr>
          <w:rFonts w:ascii="仿宋_GB2312" w:eastAsia="仿宋_GB2312"/>
          <w:sz w:val="24"/>
        </w:rPr>
      </w:pPr>
      <w:r>
        <w:rPr>
          <w:rFonts w:hint="eastAsia" w:ascii="仿宋_GB2312" w:eastAsia="仿宋_GB2312"/>
          <w:sz w:val="24"/>
        </w:rPr>
        <w:t xml:space="preserve">          □3.特殊食品销售（□保健食品  □特殊医学用途配方食品  □婴幼儿配方乳粉  □其他婴幼儿配方食品）</w:t>
      </w:r>
    </w:p>
    <w:p w14:paraId="4CCE3A94">
      <w:pPr>
        <w:ind w:firstLine="1200" w:firstLineChars="500"/>
        <w:rPr>
          <w:rFonts w:ascii="仿宋_GB2312" w:eastAsia="仿宋_GB2312"/>
          <w:sz w:val="24"/>
        </w:rPr>
      </w:pPr>
      <w:r>
        <w:rPr>
          <w:rFonts w:hint="eastAsia" w:ascii="仿宋_GB2312" w:eastAsia="仿宋_GB2312"/>
          <w:sz w:val="24"/>
        </w:rPr>
        <w:t>□4.其他类食品销售（按品种填写                                  ）</w:t>
      </w:r>
    </w:p>
    <w:p w14:paraId="0AF1BED6">
      <w:pPr>
        <w:rPr>
          <w:rFonts w:ascii="仿宋_GB2312" w:eastAsia="仿宋_GB2312"/>
          <w:sz w:val="24"/>
        </w:rPr>
      </w:pPr>
    </w:p>
    <w:tbl>
      <w:tblPr>
        <w:tblStyle w:val="6"/>
        <w:tblW w:w="141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40"/>
        <w:gridCol w:w="1080"/>
        <w:gridCol w:w="60"/>
        <w:gridCol w:w="1995"/>
        <w:gridCol w:w="11"/>
        <w:gridCol w:w="5812"/>
        <w:gridCol w:w="2409"/>
        <w:gridCol w:w="993"/>
        <w:gridCol w:w="1275"/>
      </w:tblGrid>
      <w:tr w14:paraId="32510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540" w:type="dxa"/>
            <w:noWrap w:val="0"/>
            <w:tcMar>
              <w:top w:w="0" w:type="dxa"/>
              <w:left w:w="108" w:type="dxa"/>
              <w:bottom w:w="0" w:type="dxa"/>
              <w:right w:w="108" w:type="dxa"/>
            </w:tcMar>
            <w:vAlign w:val="center"/>
          </w:tcPr>
          <w:p w14:paraId="53CDA45E">
            <w:pPr>
              <w:spacing w:line="300" w:lineRule="exact"/>
              <w:jc w:val="center"/>
              <w:rPr>
                <w:rFonts w:ascii="仿宋_GB2312" w:eastAsia="仿宋_GB2312"/>
                <w:sz w:val="21"/>
                <w:szCs w:val="21"/>
              </w:rPr>
            </w:pPr>
            <w:r>
              <w:rPr>
                <w:rFonts w:hint="eastAsia" w:ascii="仿宋_GB2312" w:eastAsia="仿宋_GB2312"/>
                <w:sz w:val="21"/>
                <w:szCs w:val="21"/>
              </w:rPr>
              <w:t>序号</w:t>
            </w:r>
          </w:p>
        </w:tc>
        <w:tc>
          <w:tcPr>
            <w:tcW w:w="1140" w:type="dxa"/>
            <w:gridSpan w:val="2"/>
            <w:noWrap w:val="0"/>
            <w:tcMar>
              <w:top w:w="0" w:type="dxa"/>
              <w:left w:w="108" w:type="dxa"/>
              <w:bottom w:w="0" w:type="dxa"/>
              <w:right w:w="108" w:type="dxa"/>
            </w:tcMar>
            <w:vAlign w:val="center"/>
          </w:tcPr>
          <w:p w14:paraId="75D3264F">
            <w:pPr>
              <w:spacing w:line="300" w:lineRule="exact"/>
              <w:jc w:val="center"/>
              <w:rPr>
                <w:rFonts w:ascii="仿宋_GB2312" w:eastAsia="仿宋_GB2312"/>
                <w:sz w:val="21"/>
                <w:szCs w:val="21"/>
              </w:rPr>
            </w:pPr>
            <w:r>
              <w:rPr>
                <w:rFonts w:hint="eastAsia" w:ascii="仿宋_GB2312" w:eastAsia="仿宋_GB2312"/>
                <w:sz w:val="21"/>
                <w:szCs w:val="21"/>
              </w:rPr>
              <w:t>核查项目</w:t>
            </w:r>
          </w:p>
        </w:tc>
        <w:tc>
          <w:tcPr>
            <w:tcW w:w="1995" w:type="dxa"/>
            <w:noWrap w:val="0"/>
            <w:tcMar>
              <w:top w:w="0" w:type="dxa"/>
              <w:left w:w="108" w:type="dxa"/>
              <w:bottom w:w="0" w:type="dxa"/>
              <w:right w:w="108" w:type="dxa"/>
            </w:tcMar>
            <w:vAlign w:val="center"/>
          </w:tcPr>
          <w:p w14:paraId="4596CE2F">
            <w:pPr>
              <w:spacing w:line="300" w:lineRule="exact"/>
              <w:jc w:val="center"/>
              <w:rPr>
                <w:rFonts w:ascii="仿宋_GB2312" w:eastAsia="仿宋_GB2312"/>
                <w:sz w:val="21"/>
                <w:szCs w:val="21"/>
              </w:rPr>
            </w:pPr>
            <w:r>
              <w:rPr>
                <w:rFonts w:hint="eastAsia" w:ascii="仿宋_GB2312" w:eastAsia="仿宋_GB2312"/>
                <w:sz w:val="21"/>
                <w:szCs w:val="21"/>
              </w:rPr>
              <w:t>核查内容</w:t>
            </w:r>
          </w:p>
        </w:tc>
        <w:tc>
          <w:tcPr>
            <w:tcW w:w="8232" w:type="dxa"/>
            <w:gridSpan w:val="3"/>
            <w:noWrap w:val="0"/>
            <w:tcMar>
              <w:top w:w="0" w:type="dxa"/>
              <w:left w:w="108" w:type="dxa"/>
              <w:bottom w:w="0" w:type="dxa"/>
              <w:right w:w="108" w:type="dxa"/>
            </w:tcMar>
            <w:vAlign w:val="center"/>
          </w:tcPr>
          <w:p w14:paraId="3F5C3767">
            <w:pPr>
              <w:spacing w:line="300" w:lineRule="exact"/>
              <w:jc w:val="center"/>
              <w:rPr>
                <w:rFonts w:ascii="仿宋_GB2312" w:eastAsia="仿宋_GB2312"/>
                <w:sz w:val="21"/>
                <w:szCs w:val="21"/>
              </w:rPr>
            </w:pPr>
            <w:r>
              <w:rPr>
                <w:rFonts w:hint="eastAsia" w:ascii="仿宋_GB2312" w:eastAsia="仿宋_GB2312"/>
                <w:sz w:val="21"/>
                <w:szCs w:val="21"/>
              </w:rPr>
              <w:t>核查标准</w:t>
            </w:r>
          </w:p>
        </w:tc>
        <w:tc>
          <w:tcPr>
            <w:tcW w:w="993" w:type="dxa"/>
            <w:noWrap w:val="0"/>
            <w:vAlign w:val="center"/>
          </w:tcPr>
          <w:p w14:paraId="28AE4816">
            <w:pPr>
              <w:spacing w:line="300" w:lineRule="exact"/>
              <w:jc w:val="center"/>
              <w:rPr>
                <w:rFonts w:ascii="仿宋_GB2312" w:eastAsia="仿宋_GB2312"/>
                <w:sz w:val="21"/>
                <w:szCs w:val="21"/>
              </w:rPr>
            </w:pPr>
            <w:r>
              <w:rPr>
                <w:rFonts w:hint="eastAsia" w:ascii="仿宋_GB2312" w:eastAsia="仿宋_GB2312"/>
                <w:sz w:val="21"/>
                <w:szCs w:val="21"/>
              </w:rPr>
              <w:t>核查项目</w:t>
            </w:r>
          </w:p>
          <w:p w14:paraId="4E93E565">
            <w:pPr>
              <w:spacing w:line="300" w:lineRule="exact"/>
              <w:jc w:val="center"/>
              <w:rPr>
                <w:rFonts w:ascii="仿宋_GB2312" w:eastAsia="仿宋_GB2312"/>
                <w:sz w:val="21"/>
                <w:szCs w:val="21"/>
              </w:rPr>
            </w:pPr>
            <w:r>
              <w:rPr>
                <w:rFonts w:hint="eastAsia" w:ascii="仿宋_GB2312" w:eastAsia="仿宋_GB2312"/>
                <w:sz w:val="21"/>
                <w:szCs w:val="21"/>
              </w:rPr>
              <w:t>的重要性</w:t>
            </w:r>
          </w:p>
        </w:tc>
        <w:tc>
          <w:tcPr>
            <w:tcW w:w="1275" w:type="dxa"/>
            <w:noWrap w:val="0"/>
            <w:tcMar>
              <w:top w:w="0" w:type="dxa"/>
              <w:left w:w="108" w:type="dxa"/>
              <w:bottom w:w="0" w:type="dxa"/>
              <w:right w:w="108" w:type="dxa"/>
            </w:tcMar>
            <w:vAlign w:val="center"/>
          </w:tcPr>
          <w:p w14:paraId="6A6012B8">
            <w:pPr>
              <w:spacing w:line="300" w:lineRule="exact"/>
              <w:jc w:val="center"/>
              <w:rPr>
                <w:rFonts w:ascii="仿宋_GB2312" w:eastAsia="仿宋_GB2312"/>
                <w:sz w:val="21"/>
                <w:szCs w:val="21"/>
              </w:rPr>
            </w:pPr>
            <w:r>
              <w:rPr>
                <w:rFonts w:hint="eastAsia" w:ascii="仿宋_GB2312" w:eastAsia="仿宋_GB2312"/>
                <w:sz w:val="21"/>
                <w:szCs w:val="21"/>
              </w:rPr>
              <w:t>评价意见</w:t>
            </w:r>
          </w:p>
        </w:tc>
      </w:tr>
      <w:tr w14:paraId="163BC7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20" w:hRule="atLeast"/>
          <w:jc w:val="center"/>
        </w:trPr>
        <w:tc>
          <w:tcPr>
            <w:tcW w:w="540" w:type="dxa"/>
            <w:noWrap w:val="0"/>
            <w:tcMar>
              <w:top w:w="0" w:type="dxa"/>
              <w:left w:w="108" w:type="dxa"/>
              <w:bottom w:w="0" w:type="dxa"/>
              <w:right w:w="108" w:type="dxa"/>
            </w:tcMar>
            <w:vAlign w:val="center"/>
          </w:tcPr>
          <w:p w14:paraId="4F3C191B">
            <w:pPr>
              <w:spacing w:line="300" w:lineRule="exact"/>
              <w:jc w:val="center"/>
              <w:rPr>
                <w:rFonts w:ascii="仿宋_GB2312" w:eastAsia="仿宋_GB2312"/>
                <w:sz w:val="21"/>
                <w:szCs w:val="21"/>
              </w:rPr>
            </w:pPr>
            <w:r>
              <w:rPr>
                <w:rFonts w:hint="eastAsia" w:ascii="仿宋_GB2312" w:eastAsia="仿宋_GB2312"/>
                <w:sz w:val="21"/>
                <w:szCs w:val="21"/>
              </w:rPr>
              <w:t>1</w:t>
            </w:r>
          </w:p>
        </w:tc>
        <w:tc>
          <w:tcPr>
            <w:tcW w:w="1140" w:type="dxa"/>
            <w:gridSpan w:val="2"/>
            <w:noWrap w:val="0"/>
            <w:tcMar>
              <w:top w:w="0" w:type="dxa"/>
              <w:left w:w="108" w:type="dxa"/>
              <w:bottom w:w="0" w:type="dxa"/>
              <w:right w:w="108" w:type="dxa"/>
            </w:tcMar>
            <w:vAlign w:val="center"/>
          </w:tcPr>
          <w:p w14:paraId="4CCBE9B2">
            <w:pPr>
              <w:spacing w:line="300" w:lineRule="exact"/>
              <w:rPr>
                <w:rFonts w:ascii="仿宋_GB2312" w:eastAsia="仿宋_GB2312"/>
                <w:sz w:val="21"/>
                <w:szCs w:val="21"/>
              </w:rPr>
            </w:pPr>
            <w:r>
              <w:rPr>
                <w:rFonts w:hint="eastAsia" w:ascii="仿宋_GB2312" w:eastAsia="仿宋_GB2312"/>
                <w:sz w:val="21"/>
                <w:szCs w:val="21"/>
              </w:rPr>
              <w:t>人员管理</w:t>
            </w:r>
          </w:p>
        </w:tc>
        <w:tc>
          <w:tcPr>
            <w:tcW w:w="1995" w:type="dxa"/>
            <w:noWrap w:val="0"/>
            <w:tcMar>
              <w:top w:w="0" w:type="dxa"/>
              <w:left w:w="108" w:type="dxa"/>
              <w:bottom w:w="0" w:type="dxa"/>
              <w:right w:w="108" w:type="dxa"/>
            </w:tcMar>
            <w:vAlign w:val="center"/>
          </w:tcPr>
          <w:p w14:paraId="0526EEAC">
            <w:pPr>
              <w:spacing w:line="300" w:lineRule="exact"/>
              <w:rPr>
                <w:rFonts w:ascii="仿宋_GB2312" w:eastAsia="仿宋_GB2312"/>
                <w:sz w:val="21"/>
                <w:szCs w:val="21"/>
              </w:rPr>
            </w:pPr>
            <w:r>
              <w:rPr>
                <w:rFonts w:hint="eastAsia" w:ascii="仿宋_GB2312" w:eastAsia="仿宋_GB2312"/>
                <w:sz w:val="21"/>
                <w:szCs w:val="21"/>
              </w:rPr>
              <w:t>有食品安全专业技术人员和管理人员</w:t>
            </w:r>
          </w:p>
        </w:tc>
        <w:tc>
          <w:tcPr>
            <w:tcW w:w="8232" w:type="dxa"/>
            <w:gridSpan w:val="3"/>
            <w:noWrap w:val="0"/>
            <w:tcMar>
              <w:top w:w="0" w:type="dxa"/>
              <w:left w:w="108" w:type="dxa"/>
              <w:bottom w:w="0" w:type="dxa"/>
              <w:right w:w="108" w:type="dxa"/>
            </w:tcMar>
            <w:vAlign w:val="center"/>
          </w:tcPr>
          <w:p w14:paraId="00AEF9FB">
            <w:pPr>
              <w:spacing w:line="300" w:lineRule="exact"/>
              <w:rPr>
                <w:rFonts w:ascii="仿宋_GB2312" w:eastAsia="仿宋_GB2312"/>
                <w:sz w:val="21"/>
                <w:szCs w:val="21"/>
              </w:rPr>
            </w:pPr>
            <w:r>
              <w:rPr>
                <w:rFonts w:hint="eastAsia" w:ascii="仿宋_GB2312" w:eastAsia="仿宋_GB2312"/>
                <w:sz w:val="21"/>
                <w:szCs w:val="21"/>
              </w:rPr>
              <w:t>食品经营企业应当根据经营需要配备专职或兼职食品安全专业技术人员从事食品质量检验或食品安全检查等工作。从业人员熟悉食品安全知识并经过食品安全知识培训。</w:t>
            </w:r>
          </w:p>
        </w:tc>
        <w:tc>
          <w:tcPr>
            <w:tcW w:w="993" w:type="dxa"/>
            <w:noWrap w:val="0"/>
            <w:vAlign w:val="center"/>
          </w:tcPr>
          <w:p w14:paraId="30680A62">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1F0D5C9F">
            <w:pPr>
              <w:spacing w:line="300" w:lineRule="exact"/>
              <w:rPr>
                <w:rFonts w:ascii="仿宋_GB2312" w:eastAsia="仿宋_GB2312"/>
                <w:sz w:val="21"/>
                <w:szCs w:val="21"/>
              </w:rPr>
            </w:pPr>
            <w:r>
              <w:rPr>
                <w:rFonts w:hint="eastAsia" w:ascii="仿宋_GB2312" w:eastAsia="仿宋_GB2312"/>
                <w:sz w:val="21"/>
                <w:szCs w:val="21"/>
              </w:rPr>
              <w:t>□符合</w:t>
            </w:r>
          </w:p>
          <w:p w14:paraId="5E852CED">
            <w:pPr>
              <w:spacing w:line="300" w:lineRule="exact"/>
              <w:rPr>
                <w:rFonts w:ascii="仿宋_GB2312" w:eastAsia="仿宋_GB2312"/>
                <w:sz w:val="21"/>
                <w:szCs w:val="21"/>
              </w:rPr>
            </w:pPr>
            <w:r>
              <w:rPr>
                <w:rFonts w:hint="eastAsia" w:ascii="仿宋_GB2312" w:eastAsia="仿宋_GB2312"/>
                <w:sz w:val="21"/>
                <w:szCs w:val="21"/>
              </w:rPr>
              <w:t>□不符合</w:t>
            </w:r>
          </w:p>
        </w:tc>
      </w:tr>
      <w:tr w14:paraId="381BBA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83" w:hRule="atLeast"/>
          <w:jc w:val="center"/>
        </w:trPr>
        <w:tc>
          <w:tcPr>
            <w:tcW w:w="540" w:type="dxa"/>
            <w:vMerge w:val="restart"/>
            <w:noWrap w:val="0"/>
            <w:tcMar>
              <w:top w:w="0" w:type="dxa"/>
              <w:left w:w="108" w:type="dxa"/>
              <w:bottom w:w="0" w:type="dxa"/>
              <w:right w:w="108" w:type="dxa"/>
            </w:tcMar>
            <w:vAlign w:val="center"/>
          </w:tcPr>
          <w:p w14:paraId="65A1549D">
            <w:pPr>
              <w:spacing w:line="300" w:lineRule="exact"/>
              <w:jc w:val="center"/>
              <w:rPr>
                <w:rFonts w:ascii="仿宋_GB2312" w:eastAsia="仿宋_GB2312"/>
                <w:sz w:val="21"/>
                <w:szCs w:val="21"/>
              </w:rPr>
            </w:pPr>
            <w:r>
              <w:rPr>
                <w:rFonts w:hint="eastAsia" w:ascii="仿宋_GB2312" w:eastAsia="仿宋_GB2312"/>
                <w:sz w:val="21"/>
                <w:szCs w:val="21"/>
              </w:rPr>
              <w:t>2</w:t>
            </w:r>
          </w:p>
        </w:tc>
        <w:tc>
          <w:tcPr>
            <w:tcW w:w="1140" w:type="dxa"/>
            <w:gridSpan w:val="2"/>
            <w:vMerge w:val="restart"/>
            <w:noWrap w:val="0"/>
            <w:tcMar>
              <w:top w:w="0" w:type="dxa"/>
              <w:left w:w="108" w:type="dxa"/>
              <w:bottom w:w="0" w:type="dxa"/>
              <w:right w:w="108" w:type="dxa"/>
            </w:tcMar>
            <w:vAlign w:val="center"/>
          </w:tcPr>
          <w:p w14:paraId="423ECFB4">
            <w:pPr>
              <w:spacing w:line="300" w:lineRule="exact"/>
              <w:rPr>
                <w:rFonts w:ascii="仿宋_GB2312" w:eastAsia="仿宋_GB2312"/>
                <w:sz w:val="21"/>
                <w:szCs w:val="21"/>
              </w:rPr>
            </w:pPr>
            <w:r>
              <w:rPr>
                <w:rFonts w:hint="eastAsia" w:ascii="仿宋_GB2312" w:eastAsia="仿宋_GB2312"/>
                <w:sz w:val="21"/>
                <w:szCs w:val="21"/>
              </w:rPr>
              <w:t>场地要求</w:t>
            </w:r>
          </w:p>
        </w:tc>
        <w:tc>
          <w:tcPr>
            <w:tcW w:w="1995" w:type="dxa"/>
            <w:noWrap w:val="0"/>
            <w:tcMar>
              <w:top w:w="0" w:type="dxa"/>
              <w:left w:w="108" w:type="dxa"/>
              <w:bottom w:w="0" w:type="dxa"/>
              <w:right w:w="108" w:type="dxa"/>
            </w:tcMar>
            <w:vAlign w:val="center"/>
          </w:tcPr>
          <w:p w14:paraId="268DC934">
            <w:pPr>
              <w:spacing w:line="300" w:lineRule="exact"/>
              <w:rPr>
                <w:rFonts w:ascii="仿宋_GB2312" w:eastAsia="仿宋_GB2312"/>
                <w:sz w:val="21"/>
                <w:szCs w:val="21"/>
              </w:rPr>
            </w:pPr>
            <w:r>
              <w:rPr>
                <w:rFonts w:hint="eastAsia" w:ascii="仿宋_GB2312" w:eastAsia="仿宋_GB2312"/>
                <w:sz w:val="21"/>
                <w:szCs w:val="21"/>
              </w:rPr>
              <w:t>食品销售场所和贮存场所的选址和管理</w:t>
            </w:r>
          </w:p>
        </w:tc>
        <w:tc>
          <w:tcPr>
            <w:tcW w:w="8232" w:type="dxa"/>
            <w:gridSpan w:val="3"/>
            <w:noWrap w:val="0"/>
            <w:tcMar>
              <w:top w:w="0" w:type="dxa"/>
              <w:left w:w="108" w:type="dxa"/>
              <w:bottom w:w="0" w:type="dxa"/>
              <w:right w:w="108" w:type="dxa"/>
            </w:tcMar>
            <w:vAlign w:val="center"/>
          </w:tcPr>
          <w:p w14:paraId="4A0CA7D7">
            <w:pPr>
              <w:spacing w:line="300" w:lineRule="exact"/>
              <w:rPr>
                <w:rFonts w:ascii="仿宋_GB2312" w:eastAsia="仿宋_GB2312"/>
                <w:sz w:val="21"/>
                <w:szCs w:val="21"/>
              </w:rPr>
            </w:pPr>
            <w:r>
              <w:rPr>
                <w:rFonts w:hint="eastAsia" w:ascii="仿宋_GB2312" w:eastAsia="仿宋_GB2312"/>
                <w:sz w:val="21"/>
                <w:szCs w:val="21"/>
              </w:rPr>
              <w:t>(1)食品经营者应当具有与销售的食品品种、数量相适应的食品销售和贮存场所。食品经营场所和食品贮存场所不得设在易受到污染的区域，应与有毒、有害污染源有效分隔。</w:t>
            </w:r>
          </w:p>
          <w:p w14:paraId="76A987EE">
            <w:pPr>
              <w:spacing w:line="300" w:lineRule="exact"/>
              <w:rPr>
                <w:rFonts w:ascii="仿宋_GB2312" w:eastAsia="仿宋_GB2312"/>
                <w:sz w:val="21"/>
                <w:szCs w:val="21"/>
              </w:rPr>
            </w:pPr>
            <w:r>
              <w:rPr>
                <w:rFonts w:hint="eastAsia" w:ascii="仿宋_GB2312" w:eastAsia="仿宋_GB2312"/>
                <w:sz w:val="21"/>
                <w:szCs w:val="21"/>
              </w:rPr>
              <w:t>(2)食品经营场所和食品贮存场所应当与生活区分（隔）开。</w:t>
            </w:r>
          </w:p>
          <w:p w14:paraId="4D2625F8">
            <w:pPr>
              <w:spacing w:line="300" w:lineRule="exact"/>
              <w:rPr>
                <w:rFonts w:ascii="仿宋_GB2312" w:eastAsia="仿宋_GB2312"/>
                <w:sz w:val="21"/>
                <w:szCs w:val="21"/>
              </w:rPr>
            </w:pPr>
            <w:r>
              <w:rPr>
                <w:rFonts w:hint="eastAsia" w:ascii="仿宋_GB2312" w:eastAsia="仿宋_GB2312"/>
                <w:sz w:val="21"/>
                <w:szCs w:val="21"/>
              </w:rPr>
              <w:t>(3)利用自动售货设备从事食品销售的，放置自动售货设备的地点应当具备食品贮存的必要条件，符合食品标签标识所标注的贮存条件。</w:t>
            </w:r>
          </w:p>
        </w:tc>
        <w:tc>
          <w:tcPr>
            <w:tcW w:w="993" w:type="dxa"/>
            <w:noWrap w:val="0"/>
            <w:vAlign w:val="center"/>
          </w:tcPr>
          <w:p w14:paraId="0F15BE51">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4F86A666">
            <w:pPr>
              <w:spacing w:line="300" w:lineRule="exact"/>
              <w:rPr>
                <w:rFonts w:ascii="仿宋_GB2312" w:eastAsia="仿宋_GB2312"/>
                <w:sz w:val="21"/>
                <w:szCs w:val="21"/>
              </w:rPr>
            </w:pPr>
            <w:r>
              <w:rPr>
                <w:rFonts w:hint="eastAsia" w:ascii="仿宋_GB2312" w:eastAsia="仿宋_GB2312"/>
                <w:sz w:val="21"/>
                <w:szCs w:val="21"/>
              </w:rPr>
              <w:t>□符合</w:t>
            </w:r>
          </w:p>
          <w:p w14:paraId="47117AC9">
            <w:pPr>
              <w:spacing w:line="300" w:lineRule="exact"/>
              <w:rPr>
                <w:rFonts w:ascii="仿宋_GB2312" w:eastAsia="仿宋_GB2312"/>
                <w:sz w:val="21"/>
                <w:szCs w:val="21"/>
              </w:rPr>
            </w:pPr>
            <w:r>
              <w:rPr>
                <w:rFonts w:hint="eastAsia" w:ascii="仿宋_GB2312" w:eastAsia="仿宋_GB2312"/>
                <w:sz w:val="21"/>
                <w:szCs w:val="21"/>
              </w:rPr>
              <w:t>□不符合</w:t>
            </w:r>
          </w:p>
        </w:tc>
      </w:tr>
      <w:tr w14:paraId="2490E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1" w:hRule="atLeast"/>
          <w:jc w:val="center"/>
        </w:trPr>
        <w:tc>
          <w:tcPr>
            <w:tcW w:w="540" w:type="dxa"/>
            <w:vMerge w:val="continue"/>
            <w:noWrap w:val="0"/>
            <w:tcMar>
              <w:top w:w="0" w:type="dxa"/>
              <w:left w:w="108" w:type="dxa"/>
              <w:bottom w:w="0" w:type="dxa"/>
              <w:right w:w="108" w:type="dxa"/>
            </w:tcMar>
            <w:vAlign w:val="center"/>
          </w:tcPr>
          <w:p w14:paraId="17EEDBCD">
            <w:pPr>
              <w:spacing w:line="300" w:lineRule="exact"/>
              <w:jc w:val="center"/>
              <w:rPr>
                <w:rFonts w:ascii="仿宋_GB2312" w:eastAsia="仿宋_GB2312"/>
                <w:sz w:val="21"/>
                <w:szCs w:val="21"/>
              </w:rPr>
            </w:pPr>
          </w:p>
        </w:tc>
        <w:tc>
          <w:tcPr>
            <w:tcW w:w="1140" w:type="dxa"/>
            <w:gridSpan w:val="2"/>
            <w:vMerge w:val="continue"/>
            <w:noWrap w:val="0"/>
            <w:tcMar>
              <w:top w:w="0" w:type="dxa"/>
              <w:left w:w="108" w:type="dxa"/>
              <w:bottom w:w="0" w:type="dxa"/>
              <w:right w:w="108" w:type="dxa"/>
            </w:tcMar>
            <w:vAlign w:val="center"/>
          </w:tcPr>
          <w:p w14:paraId="0BC2CDD8">
            <w:pPr>
              <w:spacing w:line="300" w:lineRule="exact"/>
              <w:rPr>
                <w:rFonts w:ascii="仿宋_GB2312" w:eastAsia="仿宋_GB2312"/>
                <w:sz w:val="21"/>
                <w:szCs w:val="21"/>
              </w:rPr>
            </w:pPr>
          </w:p>
        </w:tc>
        <w:tc>
          <w:tcPr>
            <w:tcW w:w="1995" w:type="dxa"/>
            <w:noWrap w:val="0"/>
            <w:tcMar>
              <w:top w:w="0" w:type="dxa"/>
              <w:left w:w="108" w:type="dxa"/>
              <w:bottom w:w="0" w:type="dxa"/>
              <w:right w:w="108" w:type="dxa"/>
            </w:tcMar>
            <w:vAlign w:val="center"/>
          </w:tcPr>
          <w:p w14:paraId="7F675B8A">
            <w:pPr>
              <w:spacing w:line="300" w:lineRule="exact"/>
              <w:rPr>
                <w:rFonts w:ascii="仿宋_GB2312" w:eastAsia="仿宋_GB2312"/>
                <w:sz w:val="21"/>
                <w:szCs w:val="21"/>
              </w:rPr>
            </w:pPr>
            <w:r>
              <w:rPr>
                <w:rFonts w:hint="eastAsia" w:ascii="仿宋_GB2312" w:eastAsia="仿宋_GB2312"/>
                <w:sz w:val="21"/>
                <w:szCs w:val="21"/>
              </w:rPr>
              <w:t>食品销售场所布局</w:t>
            </w:r>
          </w:p>
        </w:tc>
        <w:tc>
          <w:tcPr>
            <w:tcW w:w="8232" w:type="dxa"/>
            <w:gridSpan w:val="3"/>
            <w:noWrap w:val="0"/>
            <w:tcMar>
              <w:top w:w="0" w:type="dxa"/>
              <w:left w:w="108" w:type="dxa"/>
              <w:bottom w:w="0" w:type="dxa"/>
              <w:right w:w="108" w:type="dxa"/>
            </w:tcMar>
            <w:vAlign w:val="center"/>
          </w:tcPr>
          <w:p w14:paraId="26545A61">
            <w:pPr>
              <w:spacing w:line="300" w:lineRule="exact"/>
              <w:rPr>
                <w:rFonts w:ascii="仿宋_GB2312" w:eastAsia="仿宋_GB2312"/>
                <w:sz w:val="21"/>
                <w:szCs w:val="21"/>
              </w:rPr>
            </w:pPr>
            <w:r>
              <w:rPr>
                <w:rFonts w:hint="eastAsia" w:ascii="仿宋_GB2312" w:eastAsia="仿宋_GB2312"/>
                <w:sz w:val="21"/>
                <w:szCs w:val="21"/>
              </w:rPr>
              <w:t>销售场所布局合理，食品销售区域和非食品销售区域分开设置，生食区域和熟食区域分开，待加工食品区域与直接入口食品区域分开，经营水产品的区域与其他食品经营区域分开，防止交叉污染。</w:t>
            </w:r>
          </w:p>
        </w:tc>
        <w:tc>
          <w:tcPr>
            <w:tcW w:w="993" w:type="dxa"/>
            <w:noWrap w:val="0"/>
            <w:vAlign w:val="center"/>
          </w:tcPr>
          <w:p w14:paraId="287B9186">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69FEB42E">
            <w:pPr>
              <w:spacing w:line="300" w:lineRule="exact"/>
              <w:rPr>
                <w:rFonts w:ascii="仿宋_GB2312" w:eastAsia="仿宋_GB2312"/>
                <w:sz w:val="21"/>
                <w:szCs w:val="21"/>
              </w:rPr>
            </w:pPr>
            <w:r>
              <w:rPr>
                <w:rFonts w:hint="eastAsia" w:ascii="仿宋_GB2312" w:eastAsia="仿宋_GB2312"/>
                <w:sz w:val="21"/>
                <w:szCs w:val="21"/>
              </w:rPr>
              <w:t>□符合</w:t>
            </w:r>
          </w:p>
          <w:p w14:paraId="0C420E7F">
            <w:pPr>
              <w:spacing w:line="300" w:lineRule="exact"/>
              <w:rPr>
                <w:rFonts w:ascii="仿宋_GB2312" w:eastAsia="仿宋_GB2312"/>
                <w:sz w:val="21"/>
                <w:szCs w:val="21"/>
              </w:rPr>
            </w:pPr>
            <w:r>
              <w:rPr>
                <w:rFonts w:hint="eastAsia" w:ascii="仿宋_GB2312" w:eastAsia="仿宋_GB2312"/>
                <w:sz w:val="21"/>
                <w:szCs w:val="21"/>
              </w:rPr>
              <w:t>□不符合</w:t>
            </w:r>
          </w:p>
        </w:tc>
      </w:tr>
      <w:tr w14:paraId="2B268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6" w:hRule="atLeast"/>
          <w:jc w:val="center"/>
        </w:trPr>
        <w:tc>
          <w:tcPr>
            <w:tcW w:w="540" w:type="dxa"/>
            <w:vMerge w:val="restart"/>
            <w:noWrap w:val="0"/>
            <w:tcMar>
              <w:top w:w="0" w:type="dxa"/>
              <w:left w:w="108" w:type="dxa"/>
              <w:bottom w:w="0" w:type="dxa"/>
              <w:right w:w="108" w:type="dxa"/>
            </w:tcMar>
            <w:vAlign w:val="center"/>
          </w:tcPr>
          <w:p w14:paraId="1B9EA9DE">
            <w:pPr>
              <w:spacing w:line="300" w:lineRule="exact"/>
              <w:jc w:val="center"/>
              <w:rPr>
                <w:rFonts w:ascii="仿宋_GB2312" w:eastAsia="仿宋_GB2312"/>
                <w:sz w:val="21"/>
                <w:szCs w:val="21"/>
              </w:rPr>
            </w:pPr>
            <w:r>
              <w:rPr>
                <w:rFonts w:hint="eastAsia" w:ascii="仿宋_GB2312" w:eastAsia="仿宋_GB2312"/>
                <w:sz w:val="21"/>
                <w:szCs w:val="21"/>
              </w:rPr>
              <w:t>3</w:t>
            </w:r>
          </w:p>
        </w:tc>
        <w:tc>
          <w:tcPr>
            <w:tcW w:w="1140" w:type="dxa"/>
            <w:gridSpan w:val="2"/>
            <w:vMerge w:val="restart"/>
            <w:noWrap w:val="0"/>
            <w:tcMar>
              <w:top w:w="0" w:type="dxa"/>
              <w:left w:w="108" w:type="dxa"/>
              <w:bottom w:w="0" w:type="dxa"/>
              <w:right w:w="108" w:type="dxa"/>
            </w:tcMar>
            <w:vAlign w:val="center"/>
          </w:tcPr>
          <w:p w14:paraId="23ACB6B0">
            <w:pPr>
              <w:spacing w:line="300" w:lineRule="exact"/>
              <w:rPr>
                <w:rFonts w:ascii="仿宋_GB2312" w:eastAsia="仿宋_GB2312"/>
                <w:sz w:val="21"/>
                <w:szCs w:val="21"/>
              </w:rPr>
            </w:pPr>
            <w:r>
              <w:rPr>
                <w:rFonts w:hint="eastAsia" w:ascii="仿宋_GB2312" w:eastAsia="仿宋_GB2312"/>
                <w:sz w:val="21"/>
                <w:szCs w:val="21"/>
              </w:rPr>
              <w:t>设施要求</w:t>
            </w:r>
          </w:p>
        </w:tc>
        <w:tc>
          <w:tcPr>
            <w:tcW w:w="1995" w:type="dxa"/>
            <w:noWrap w:val="0"/>
            <w:tcMar>
              <w:top w:w="0" w:type="dxa"/>
              <w:left w:w="108" w:type="dxa"/>
              <w:bottom w:w="0" w:type="dxa"/>
              <w:right w:w="108" w:type="dxa"/>
            </w:tcMar>
            <w:vAlign w:val="center"/>
          </w:tcPr>
          <w:p w14:paraId="3C3368B9">
            <w:pPr>
              <w:spacing w:line="300" w:lineRule="exact"/>
              <w:rPr>
                <w:rFonts w:ascii="仿宋_GB2312" w:eastAsia="仿宋_GB2312"/>
                <w:sz w:val="21"/>
                <w:szCs w:val="21"/>
              </w:rPr>
            </w:pPr>
            <w:r>
              <w:rPr>
                <w:rFonts w:hint="eastAsia" w:ascii="仿宋_GB2312" w:eastAsia="仿宋_GB2312"/>
                <w:sz w:val="21"/>
                <w:szCs w:val="21"/>
              </w:rPr>
              <w:t>有与销售食品品种、规模相适应的销售设施和设备。</w:t>
            </w:r>
          </w:p>
        </w:tc>
        <w:tc>
          <w:tcPr>
            <w:tcW w:w="8232" w:type="dxa"/>
            <w:gridSpan w:val="3"/>
            <w:noWrap w:val="0"/>
            <w:tcMar>
              <w:top w:w="0" w:type="dxa"/>
              <w:left w:w="108" w:type="dxa"/>
              <w:bottom w:w="0" w:type="dxa"/>
              <w:right w:w="108" w:type="dxa"/>
            </w:tcMar>
            <w:vAlign w:val="center"/>
          </w:tcPr>
          <w:p w14:paraId="5C071137">
            <w:pPr>
              <w:spacing w:line="300" w:lineRule="exact"/>
              <w:rPr>
                <w:rFonts w:ascii="仿宋_GB2312" w:eastAsia="仿宋_GB2312"/>
                <w:sz w:val="21"/>
                <w:szCs w:val="21"/>
              </w:rPr>
            </w:pPr>
            <w:r>
              <w:rPr>
                <w:rFonts w:hint="eastAsia" w:ascii="仿宋_GB2312" w:eastAsia="仿宋_GB2312"/>
                <w:sz w:val="21"/>
                <w:szCs w:val="21"/>
              </w:rPr>
              <w:t>与食品表面接触的设备、工具和容器，应使用安全、无毒、无异味、防吸收、耐腐蚀且可承受反复清洗和消毒的材料制作，易于清洁和保养。</w:t>
            </w:r>
          </w:p>
        </w:tc>
        <w:tc>
          <w:tcPr>
            <w:tcW w:w="993" w:type="dxa"/>
            <w:noWrap w:val="0"/>
            <w:vAlign w:val="center"/>
          </w:tcPr>
          <w:p w14:paraId="4088AA8B">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257B5535">
            <w:pPr>
              <w:spacing w:line="300" w:lineRule="exact"/>
              <w:rPr>
                <w:rFonts w:ascii="仿宋_GB2312" w:eastAsia="仿宋_GB2312"/>
                <w:sz w:val="21"/>
                <w:szCs w:val="21"/>
              </w:rPr>
            </w:pPr>
            <w:r>
              <w:rPr>
                <w:rFonts w:hint="eastAsia" w:ascii="仿宋_GB2312" w:eastAsia="仿宋_GB2312"/>
                <w:sz w:val="21"/>
                <w:szCs w:val="21"/>
              </w:rPr>
              <w:t>□符合</w:t>
            </w:r>
          </w:p>
          <w:p w14:paraId="63A0FD0E">
            <w:pPr>
              <w:spacing w:line="300" w:lineRule="exact"/>
              <w:rPr>
                <w:rFonts w:ascii="仿宋_GB2312" w:eastAsia="仿宋_GB2312"/>
                <w:sz w:val="21"/>
                <w:szCs w:val="21"/>
              </w:rPr>
            </w:pPr>
            <w:r>
              <w:rPr>
                <w:rFonts w:hint="eastAsia" w:ascii="仿宋_GB2312" w:eastAsia="仿宋_GB2312"/>
                <w:sz w:val="21"/>
                <w:szCs w:val="21"/>
              </w:rPr>
              <w:t>□不符合</w:t>
            </w:r>
          </w:p>
        </w:tc>
      </w:tr>
      <w:tr w14:paraId="0E931E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1" w:hRule="atLeast"/>
          <w:jc w:val="center"/>
        </w:trPr>
        <w:tc>
          <w:tcPr>
            <w:tcW w:w="540" w:type="dxa"/>
            <w:vMerge w:val="continue"/>
            <w:noWrap w:val="0"/>
            <w:tcMar>
              <w:top w:w="0" w:type="dxa"/>
              <w:left w:w="108" w:type="dxa"/>
              <w:bottom w:w="0" w:type="dxa"/>
              <w:right w:w="108" w:type="dxa"/>
            </w:tcMar>
            <w:vAlign w:val="center"/>
          </w:tcPr>
          <w:p w14:paraId="569C0A55">
            <w:pPr>
              <w:spacing w:line="300" w:lineRule="exact"/>
              <w:jc w:val="center"/>
              <w:rPr>
                <w:rFonts w:ascii="仿宋_GB2312" w:eastAsia="仿宋_GB2312"/>
                <w:sz w:val="21"/>
                <w:szCs w:val="21"/>
              </w:rPr>
            </w:pPr>
          </w:p>
        </w:tc>
        <w:tc>
          <w:tcPr>
            <w:tcW w:w="1140" w:type="dxa"/>
            <w:gridSpan w:val="2"/>
            <w:vMerge w:val="continue"/>
            <w:noWrap w:val="0"/>
            <w:tcMar>
              <w:top w:w="0" w:type="dxa"/>
              <w:left w:w="108" w:type="dxa"/>
              <w:bottom w:w="0" w:type="dxa"/>
              <w:right w:w="108" w:type="dxa"/>
            </w:tcMar>
            <w:vAlign w:val="center"/>
          </w:tcPr>
          <w:p w14:paraId="61EDAA24">
            <w:pPr>
              <w:spacing w:line="300" w:lineRule="exact"/>
              <w:rPr>
                <w:rFonts w:ascii="仿宋_GB2312" w:eastAsia="仿宋_GB2312"/>
                <w:sz w:val="21"/>
                <w:szCs w:val="21"/>
              </w:rPr>
            </w:pPr>
          </w:p>
        </w:tc>
        <w:tc>
          <w:tcPr>
            <w:tcW w:w="1995" w:type="dxa"/>
            <w:noWrap w:val="0"/>
            <w:tcMar>
              <w:top w:w="0" w:type="dxa"/>
              <w:left w:w="108" w:type="dxa"/>
              <w:bottom w:w="0" w:type="dxa"/>
              <w:right w:w="108" w:type="dxa"/>
            </w:tcMar>
            <w:vAlign w:val="center"/>
          </w:tcPr>
          <w:p w14:paraId="5B4CDF17">
            <w:pPr>
              <w:spacing w:line="300" w:lineRule="exact"/>
              <w:rPr>
                <w:rFonts w:ascii="仿宋_GB2312" w:eastAsia="仿宋_GB2312"/>
                <w:sz w:val="21"/>
                <w:szCs w:val="21"/>
              </w:rPr>
            </w:pPr>
            <w:r>
              <w:rPr>
                <w:rFonts w:hint="eastAsia" w:ascii="仿宋_GB2312" w:eastAsia="仿宋_GB2312"/>
                <w:sz w:val="21"/>
                <w:szCs w:val="21"/>
              </w:rPr>
              <w:t>申请销售有温度控制要求食品的</w:t>
            </w:r>
          </w:p>
        </w:tc>
        <w:tc>
          <w:tcPr>
            <w:tcW w:w="8232" w:type="dxa"/>
            <w:gridSpan w:val="3"/>
            <w:noWrap w:val="0"/>
            <w:tcMar>
              <w:top w:w="0" w:type="dxa"/>
              <w:left w:w="108" w:type="dxa"/>
              <w:bottom w:w="0" w:type="dxa"/>
              <w:right w:w="108" w:type="dxa"/>
            </w:tcMar>
            <w:vAlign w:val="center"/>
          </w:tcPr>
          <w:p w14:paraId="0B93AB85">
            <w:pPr>
              <w:spacing w:line="300" w:lineRule="exact"/>
              <w:rPr>
                <w:rFonts w:ascii="仿宋_GB2312" w:eastAsia="仿宋_GB2312"/>
                <w:sz w:val="21"/>
                <w:szCs w:val="21"/>
              </w:rPr>
            </w:pPr>
            <w:r>
              <w:rPr>
                <w:rFonts w:hint="eastAsia" w:ascii="仿宋_GB2312" w:eastAsia="仿宋_GB2312"/>
                <w:sz w:val="21"/>
                <w:szCs w:val="21"/>
              </w:rPr>
              <w:t>应配备与经营品种、数量相适应的冷藏、热藏、冷冻设备，设备应当保证食品贮存销售所需的温度要求。</w:t>
            </w:r>
          </w:p>
        </w:tc>
        <w:tc>
          <w:tcPr>
            <w:tcW w:w="993" w:type="dxa"/>
            <w:noWrap w:val="0"/>
            <w:vAlign w:val="center"/>
          </w:tcPr>
          <w:p w14:paraId="370E4505">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010F72A4">
            <w:pPr>
              <w:spacing w:line="300" w:lineRule="exact"/>
              <w:rPr>
                <w:rFonts w:ascii="仿宋_GB2312" w:eastAsia="仿宋_GB2312"/>
                <w:sz w:val="21"/>
                <w:szCs w:val="21"/>
              </w:rPr>
            </w:pPr>
            <w:r>
              <w:rPr>
                <w:rFonts w:hint="eastAsia" w:ascii="仿宋_GB2312" w:eastAsia="仿宋_GB2312"/>
                <w:sz w:val="21"/>
                <w:szCs w:val="21"/>
              </w:rPr>
              <w:t>□符合</w:t>
            </w:r>
          </w:p>
          <w:p w14:paraId="67A167AD">
            <w:pPr>
              <w:spacing w:line="300" w:lineRule="exact"/>
              <w:rPr>
                <w:rFonts w:ascii="仿宋_GB2312" w:eastAsia="仿宋_GB2312"/>
                <w:sz w:val="21"/>
                <w:szCs w:val="21"/>
              </w:rPr>
            </w:pPr>
            <w:r>
              <w:rPr>
                <w:rFonts w:hint="eastAsia" w:ascii="仿宋_GB2312" w:eastAsia="仿宋_GB2312"/>
                <w:sz w:val="21"/>
                <w:szCs w:val="21"/>
              </w:rPr>
              <w:t>□不符合</w:t>
            </w:r>
          </w:p>
        </w:tc>
      </w:tr>
      <w:tr w14:paraId="308B39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0" w:hRule="atLeast"/>
          <w:jc w:val="center"/>
        </w:trPr>
        <w:tc>
          <w:tcPr>
            <w:tcW w:w="540" w:type="dxa"/>
            <w:vMerge w:val="continue"/>
            <w:noWrap w:val="0"/>
            <w:tcMar>
              <w:top w:w="0" w:type="dxa"/>
              <w:left w:w="108" w:type="dxa"/>
              <w:bottom w:w="0" w:type="dxa"/>
              <w:right w:w="108" w:type="dxa"/>
            </w:tcMar>
            <w:vAlign w:val="center"/>
          </w:tcPr>
          <w:p w14:paraId="4BF22FF5">
            <w:pPr>
              <w:spacing w:line="300" w:lineRule="exact"/>
              <w:jc w:val="center"/>
              <w:rPr>
                <w:rFonts w:ascii="仿宋_GB2312" w:eastAsia="仿宋_GB2312"/>
                <w:sz w:val="21"/>
                <w:szCs w:val="21"/>
              </w:rPr>
            </w:pPr>
          </w:p>
        </w:tc>
        <w:tc>
          <w:tcPr>
            <w:tcW w:w="1140" w:type="dxa"/>
            <w:gridSpan w:val="2"/>
            <w:vMerge w:val="continue"/>
            <w:noWrap w:val="0"/>
            <w:tcMar>
              <w:top w:w="0" w:type="dxa"/>
              <w:left w:w="108" w:type="dxa"/>
              <w:bottom w:w="0" w:type="dxa"/>
              <w:right w:w="108" w:type="dxa"/>
            </w:tcMar>
            <w:vAlign w:val="center"/>
          </w:tcPr>
          <w:p w14:paraId="27945500">
            <w:pPr>
              <w:spacing w:line="300" w:lineRule="exact"/>
              <w:rPr>
                <w:rFonts w:ascii="仿宋_GB2312" w:eastAsia="仿宋_GB2312"/>
                <w:sz w:val="21"/>
                <w:szCs w:val="21"/>
              </w:rPr>
            </w:pPr>
          </w:p>
        </w:tc>
        <w:tc>
          <w:tcPr>
            <w:tcW w:w="1995" w:type="dxa"/>
            <w:noWrap w:val="0"/>
            <w:tcMar>
              <w:top w:w="0" w:type="dxa"/>
              <w:left w:w="108" w:type="dxa"/>
              <w:bottom w:w="0" w:type="dxa"/>
              <w:right w:w="108" w:type="dxa"/>
            </w:tcMar>
            <w:vAlign w:val="center"/>
          </w:tcPr>
          <w:p w14:paraId="644BAB09">
            <w:pPr>
              <w:spacing w:line="300" w:lineRule="exact"/>
              <w:rPr>
                <w:rFonts w:ascii="仿宋_GB2312" w:eastAsia="仿宋_GB2312"/>
                <w:sz w:val="21"/>
                <w:szCs w:val="21"/>
              </w:rPr>
            </w:pPr>
            <w:r>
              <w:rPr>
                <w:rFonts w:hint="eastAsia" w:ascii="仿宋_GB2312" w:eastAsia="仿宋_GB2312"/>
                <w:sz w:val="21"/>
                <w:szCs w:val="21"/>
              </w:rPr>
              <w:t>有食品安全防护设施设备</w:t>
            </w:r>
          </w:p>
        </w:tc>
        <w:tc>
          <w:tcPr>
            <w:tcW w:w="8232" w:type="dxa"/>
            <w:gridSpan w:val="3"/>
            <w:noWrap w:val="0"/>
            <w:tcMar>
              <w:top w:w="0" w:type="dxa"/>
              <w:left w:w="108" w:type="dxa"/>
              <w:bottom w:w="0" w:type="dxa"/>
              <w:right w:w="108" w:type="dxa"/>
            </w:tcMar>
            <w:vAlign w:val="center"/>
          </w:tcPr>
          <w:p w14:paraId="6FA01F36">
            <w:pPr>
              <w:spacing w:line="300" w:lineRule="exact"/>
              <w:rPr>
                <w:rFonts w:ascii="仿宋_GB2312" w:eastAsia="仿宋_GB2312"/>
                <w:sz w:val="21"/>
                <w:szCs w:val="21"/>
              </w:rPr>
            </w:pPr>
            <w:r>
              <w:rPr>
                <w:rFonts w:hint="eastAsia" w:ascii="仿宋_GB2312" w:eastAsia="仿宋_GB2312"/>
                <w:sz w:val="21"/>
                <w:szCs w:val="21"/>
              </w:rPr>
              <w:t>食品经营者应当根据经营项目设置相应的防腐、防尘、防蝇、防鼠、防虫等设施，并配有货架等摆放设备。</w:t>
            </w:r>
          </w:p>
        </w:tc>
        <w:tc>
          <w:tcPr>
            <w:tcW w:w="993" w:type="dxa"/>
            <w:noWrap w:val="0"/>
            <w:vAlign w:val="center"/>
          </w:tcPr>
          <w:p w14:paraId="7E39C1FC">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716622AB">
            <w:pPr>
              <w:spacing w:line="300" w:lineRule="exact"/>
              <w:rPr>
                <w:rFonts w:ascii="仿宋_GB2312" w:eastAsia="仿宋_GB2312"/>
                <w:sz w:val="21"/>
                <w:szCs w:val="21"/>
              </w:rPr>
            </w:pPr>
            <w:r>
              <w:rPr>
                <w:rFonts w:hint="eastAsia" w:ascii="仿宋_GB2312" w:eastAsia="仿宋_GB2312"/>
                <w:sz w:val="21"/>
                <w:szCs w:val="21"/>
              </w:rPr>
              <w:t>□符合</w:t>
            </w:r>
          </w:p>
          <w:p w14:paraId="652226DD">
            <w:pPr>
              <w:spacing w:line="300" w:lineRule="exact"/>
              <w:rPr>
                <w:rFonts w:ascii="仿宋_GB2312" w:eastAsia="仿宋_GB2312"/>
                <w:sz w:val="21"/>
                <w:szCs w:val="21"/>
              </w:rPr>
            </w:pPr>
            <w:r>
              <w:rPr>
                <w:rFonts w:hint="eastAsia" w:ascii="仿宋_GB2312" w:eastAsia="仿宋_GB2312"/>
                <w:sz w:val="21"/>
                <w:szCs w:val="21"/>
              </w:rPr>
              <w:t>□不符合</w:t>
            </w:r>
          </w:p>
        </w:tc>
      </w:tr>
      <w:tr w14:paraId="054B5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51" w:hRule="atLeast"/>
          <w:jc w:val="center"/>
        </w:trPr>
        <w:tc>
          <w:tcPr>
            <w:tcW w:w="540" w:type="dxa"/>
            <w:noWrap w:val="0"/>
            <w:tcMar>
              <w:top w:w="0" w:type="dxa"/>
              <w:left w:w="108" w:type="dxa"/>
              <w:bottom w:w="0" w:type="dxa"/>
              <w:right w:w="108" w:type="dxa"/>
            </w:tcMar>
            <w:vAlign w:val="center"/>
          </w:tcPr>
          <w:p w14:paraId="45448D13">
            <w:pPr>
              <w:spacing w:line="300" w:lineRule="exact"/>
              <w:jc w:val="center"/>
              <w:rPr>
                <w:rFonts w:ascii="仿宋_GB2312" w:eastAsia="仿宋_GB2312"/>
                <w:sz w:val="21"/>
                <w:szCs w:val="21"/>
              </w:rPr>
            </w:pPr>
            <w:r>
              <w:rPr>
                <w:rFonts w:hint="eastAsia" w:ascii="仿宋_GB2312" w:eastAsia="仿宋_GB2312"/>
                <w:sz w:val="21"/>
                <w:szCs w:val="21"/>
              </w:rPr>
              <w:t>4</w:t>
            </w:r>
          </w:p>
        </w:tc>
        <w:tc>
          <w:tcPr>
            <w:tcW w:w="1140" w:type="dxa"/>
            <w:gridSpan w:val="2"/>
            <w:noWrap w:val="0"/>
            <w:tcMar>
              <w:top w:w="0" w:type="dxa"/>
              <w:left w:w="108" w:type="dxa"/>
              <w:bottom w:w="0" w:type="dxa"/>
              <w:right w:w="108" w:type="dxa"/>
            </w:tcMar>
            <w:vAlign w:val="center"/>
          </w:tcPr>
          <w:p w14:paraId="405A2F52">
            <w:pPr>
              <w:spacing w:line="300" w:lineRule="exact"/>
              <w:rPr>
                <w:rFonts w:ascii="仿宋_GB2312" w:eastAsia="仿宋_GB2312"/>
                <w:sz w:val="21"/>
                <w:szCs w:val="21"/>
              </w:rPr>
            </w:pPr>
            <w:r>
              <w:rPr>
                <w:rFonts w:hint="eastAsia" w:ascii="仿宋_GB2312" w:eastAsia="仿宋_GB2312"/>
                <w:sz w:val="21"/>
                <w:szCs w:val="21"/>
              </w:rPr>
              <w:t>制度建立</w:t>
            </w:r>
          </w:p>
        </w:tc>
        <w:tc>
          <w:tcPr>
            <w:tcW w:w="1995" w:type="dxa"/>
            <w:noWrap w:val="0"/>
            <w:tcMar>
              <w:top w:w="0" w:type="dxa"/>
              <w:left w:w="108" w:type="dxa"/>
              <w:bottom w:w="0" w:type="dxa"/>
              <w:right w:w="108" w:type="dxa"/>
            </w:tcMar>
            <w:vAlign w:val="center"/>
          </w:tcPr>
          <w:p w14:paraId="426435A2">
            <w:pPr>
              <w:spacing w:line="300" w:lineRule="exact"/>
              <w:rPr>
                <w:rFonts w:ascii="仿宋_GB2312" w:eastAsia="仿宋_GB2312"/>
                <w:sz w:val="21"/>
                <w:szCs w:val="21"/>
              </w:rPr>
            </w:pPr>
            <w:r>
              <w:rPr>
                <w:rFonts w:hint="eastAsia" w:ascii="仿宋_GB2312" w:eastAsia="仿宋_GB2312"/>
                <w:sz w:val="21"/>
                <w:szCs w:val="21"/>
              </w:rPr>
              <w:t>有保证食品安全的规章制度</w:t>
            </w:r>
          </w:p>
        </w:tc>
        <w:tc>
          <w:tcPr>
            <w:tcW w:w="8232" w:type="dxa"/>
            <w:gridSpan w:val="3"/>
            <w:noWrap w:val="0"/>
            <w:tcMar>
              <w:top w:w="0" w:type="dxa"/>
              <w:left w:w="108" w:type="dxa"/>
              <w:bottom w:w="0" w:type="dxa"/>
              <w:right w:w="108" w:type="dxa"/>
            </w:tcMar>
            <w:vAlign w:val="top"/>
          </w:tcPr>
          <w:p w14:paraId="1B419471">
            <w:pPr>
              <w:spacing w:line="300" w:lineRule="exact"/>
              <w:rPr>
                <w:rFonts w:ascii="仿宋_GB2312" w:eastAsia="仿宋_GB2312"/>
                <w:sz w:val="21"/>
                <w:szCs w:val="21"/>
              </w:rPr>
            </w:pPr>
            <w:r>
              <w:rPr>
                <w:rFonts w:hint="eastAsia" w:ascii="仿宋_GB2312" w:eastAsia="仿宋_GB2312"/>
                <w:sz w:val="21"/>
                <w:szCs w:val="21"/>
              </w:rPr>
              <w:t>(1)食品经营者应当建立从业人员健康制度、进货查验制度、食品安全自查制度。</w:t>
            </w:r>
          </w:p>
          <w:p w14:paraId="1F3E58F0">
            <w:pPr>
              <w:spacing w:line="300" w:lineRule="exact"/>
              <w:rPr>
                <w:rFonts w:ascii="仿宋_GB2312" w:eastAsia="仿宋_GB2312"/>
                <w:sz w:val="21"/>
                <w:szCs w:val="21"/>
              </w:rPr>
            </w:pPr>
            <w:r>
              <w:rPr>
                <w:rFonts w:hint="eastAsia" w:ascii="仿宋_GB2312" w:eastAsia="仿宋_GB2312"/>
                <w:sz w:val="21"/>
                <w:szCs w:val="21"/>
              </w:rPr>
              <w:t>(2)食品经营企业同时建立以下食品安全的管理制度：食品经营人员培训制度、食品安全管理员制度，食品安全自检自查与报告制度、食品经营过程与控制制度、场所及设施设备清洗消毒和维修保养制度、进货查验记录制度、食品贮存管理制度、废弃物处置制度、食品安全突发事件应急处置方案。</w:t>
            </w:r>
          </w:p>
          <w:p w14:paraId="6200118F">
            <w:pPr>
              <w:spacing w:line="300" w:lineRule="exact"/>
              <w:rPr>
                <w:rFonts w:ascii="仿宋_GB2312" w:eastAsia="仿宋_GB2312"/>
                <w:sz w:val="21"/>
                <w:szCs w:val="21"/>
              </w:rPr>
            </w:pPr>
            <w:r>
              <w:rPr>
                <w:rFonts w:hint="eastAsia" w:ascii="仿宋_GB2312" w:eastAsia="仿宋_GB2312"/>
                <w:sz w:val="21"/>
                <w:szCs w:val="21"/>
              </w:rPr>
              <w:t>从事食品批发业务的经营企业应当建立食品销售记录制度。利用自动售货设备从事食品销售的建立自动售货设备定期检查、维护制度。</w:t>
            </w:r>
          </w:p>
        </w:tc>
        <w:tc>
          <w:tcPr>
            <w:tcW w:w="993" w:type="dxa"/>
            <w:noWrap w:val="0"/>
            <w:vAlign w:val="center"/>
          </w:tcPr>
          <w:p w14:paraId="2BA725A2">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236F16CA">
            <w:pPr>
              <w:spacing w:line="300" w:lineRule="exact"/>
              <w:rPr>
                <w:rFonts w:ascii="仿宋_GB2312" w:eastAsia="仿宋_GB2312"/>
                <w:sz w:val="21"/>
                <w:szCs w:val="21"/>
              </w:rPr>
            </w:pPr>
            <w:r>
              <w:rPr>
                <w:rFonts w:hint="eastAsia" w:ascii="仿宋_GB2312" w:eastAsia="仿宋_GB2312"/>
                <w:sz w:val="21"/>
                <w:szCs w:val="21"/>
              </w:rPr>
              <w:t>□符合</w:t>
            </w:r>
          </w:p>
          <w:p w14:paraId="3A4EBA7A">
            <w:pPr>
              <w:spacing w:line="300" w:lineRule="exact"/>
              <w:rPr>
                <w:rFonts w:ascii="仿宋_GB2312" w:eastAsia="仿宋_GB2312"/>
                <w:sz w:val="21"/>
                <w:szCs w:val="21"/>
              </w:rPr>
            </w:pPr>
            <w:r>
              <w:rPr>
                <w:rFonts w:hint="eastAsia" w:ascii="仿宋_GB2312" w:eastAsia="仿宋_GB2312"/>
                <w:sz w:val="21"/>
                <w:szCs w:val="21"/>
              </w:rPr>
              <w:t>□不符合</w:t>
            </w:r>
          </w:p>
        </w:tc>
      </w:tr>
      <w:tr w14:paraId="2EA86F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14175" w:type="dxa"/>
            <w:gridSpan w:val="9"/>
            <w:noWrap w:val="0"/>
            <w:tcMar>
              <w:top w:w="0" w:type="dxa"/>
              <w:left w:w="108" w:type="dxa"/>
              <w:bottom w:w="0" w:type="dxa"/>
              <w:right w:w="108" w:type="dxa"/>
            </w:tcMar>
            <w:vAlign w:val="center"/>
          </w:tcPr>
          <w:p w14:paraId="43C80A2C">
            <w:pPr>
              <w:spacing w:line="300" w:lineRule="exact"/>
              <w:jc w:val="center"/>
              <w:rPr>
                <w:rFonts w:ascii="仿宋_GB2312" w:eastAsia="仿宋_GB2312"/>
                <w:sz w:val="21"/>
                <w:szCs w:val="21"/>
              </w:rPr>
            </w:pPr>
            <w:r>
              <w:rPr>
                <w:rFonts w:hint="eastAsia" w:ascii="仿宋_GB2312" w:eastAsia="仿宋_GB2312"/>
                <w:sz w:val="21"/>
                <w:szCs w:val="21"/>
              </w:rPr>
              <w:t>食品经营者在申请行政许可时申请经营项目含有以下内容的，须在对应核查内容前的“□”选择，并按照核查标准实施核查，贮存场所、人员及食品安全管理制度等均应当符合上表1至4核查内容的通用要求；申请经营项目不含有以下内容的，请选择：□经营项目不含有以下许可内容。</w:t>
            </w:r>
          </w:p>
        </w:tc>
      </w:tr>
      <w:tr w14:paraId="22A49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58" w:hRule="atLeast"/>
          <w:jc w:val="center"/>
        </w:trPr>
        <w:tc>
          <w:tcPr>
            <w:tcW w:w="540" w:type="dxa"/>
            <w:noWrap w:val="0"/>
            <w:tcMar>
              <w:top w:w="0" w:type="dxa"/>
              <w:left w:w="108" w:type="dxa"/>
              <w:bottom w:w="0" w:type="dxa"/>
              <w:right w:w="108" w:type="dxa"/>
            </w:tcMar>
            <w:vAlign w:val="center"/>
          </w:tcPr>
          <w:p w14:paraId="5198597B">
            <w:pPr>
              <w:spacing w:line="300" w:lineRule="exact"/>
              <w:jc w:val="center"/>
              <w:rPr>
                <w:rFonts w:ascii="仿宋_GB2312" w:eastAsia="仿宋_GB2312"/>
                <w:sz w:val="21"/>
                <w:szCs w:val="21"/>
              </w:rPr>
            </w:pPr>
            <w:r>
              <w:rPr>
                <w:rFonts w:hint="eastAsia" w:ascii="仿宋_GB2312" w:eastAsia="仿宋_GB2312"/>
                <w:sz w:val="21"/>
                <w:szCs w:val="21"/>
              </w:rPr>
              <w:t>□</w:t>
            </w:r>
          </w:p>
        </w:tc>
        <w:tc>
          <w:tcPr>
            <w:tcW w:w="1080" w:type="dxa"/>
            <w:noWrap w:val="0"/>
            <w:tcMar>
              <w:top w:w="0" w:type="dxa"/>
              <w:left w:w="108" w:type="dxa"/>
              <w:bottom w:w="0" w:type="dxa"/>
              <w:right w:w="108" w:type="dxa"/>
            </w:tcMar>
            <w:vAlign w:val="center"/>
          </w:tcPr>
          <w:p w14:paraId="7BA63099">
            <w:pPr>
              <w:spacing w:line="300" w:lineRule="exact"/>
              <w:rPr>
                <w:rFonts w:ascii="仿宋_GB2312" w:eastAsia="仿宋_GB2312"/>
                <w:sz w:val="21"/>
                <w:szCs w:val="21"/>
              </w:rPr>
            </w:pPr>
            <w:r>
              <w:rPr>
                <w:rFonts w:hint="eastAsia" w:ascii="仿宋_GB2312" w:eastAsia="仿宋_GB2312"/>
                <w:sz w:val="21"/>
                <w:szCs w:val="21"/>
              </w:rPr>
              <w:t>散装食品</w:t>
            </w:r>
          </w:p>
        </w:tc>
        <w:tc>
          <w:tcPr>
            <w:tcW w:w="2066" w:type="dxa"/>
            <w:gridSpan w:val="3"/>
            <w:noWrap w:val="0"/>
            <w:tcMar>
              <w:top w:w="0" w:type="dxa"/>
              <w:left w:w="108" w:type="dxa"/>
              <w:bottom w:w="0" w:type="dxa"/>
              <w:right w:w="108" w:type="dxa"/>
            </w:tcMar>
            <w:vAlign w:val="center"/>
          </w:tcPr>
          <w:p w14:paraId="049E096F">
            <w:pPr>
              <w:spacing w:line="300" w:lineRule="exact"/>
              <w:rPr>
                <w:rFonts w:ascii="仿宋_GB2312" w:eastAsia="仿宋_GB2312"/>
                <w:sz w:val="21"/>
                <w:szCs w:val="21"/>
              </w:rPr>
            </w:pPr>
            <w:r>
              <w:rPr>
                <w:rFonts w:hint="eastAsia" w:ascii="仿宋_GB2312" w:eastAsia="仿宋_GB2312"/>
                <w:sz w:val="21"/>
                <w:szCs w:val="21"/>
              </w:rPr>
              <w:t>经营项目含有散装食品销售的</w:t>
            </w:r>
          </w:p>
        </w:tc>
        <w:tc>
          <w:tcPr>
            <w:tcW w:w="8221" w:type="dxa"/>
            <w:gridSpan w:val="2"/>
            <w:noWrap w:val="0"/>
            <w:tcMar>
              <w:top w:w="0" w:type="dxa"/>
              <w:left w:w="108" w:type="dxa"/>
              <w:bottom w:w="0" w:type="dxa"/>
              <w:right w:w="108" w:type="dxa"/>
            </w:tcMar>
            <w:vAlign w:val="center"/>
          </w:tcPr>
          <w:p w14:paraId="3519706F">
            <w:pPr>
              <w:spacing w:line="300" w:lineRule="exact"/>
              <w:rPr>
                <w:rFonts w:ascii="仿宋_GB2312" w:eastAsia="仿宋_GB2312"/>
                <w:sz w:val="21"/>
                <w:szCs w:val="21"/>
              </w:rPr>
            </w:pPr>
            <w:r>
              <w:rPr>
                <w:rFonts w:hint="eastAsia" w:ascii="仿宋_GB2312" w:eastAsia="仿宋_GB2312"/>
                <w:sz w:val="21"/>
                <w:szCs w:val="21"/>
              </w:rPr>
              <w:t>（1）申请散装食品销售的经营者应当配备与其经营的食品品种相适应的洗涤消毒设施。</w:t>
            </w:r>
          </w:p>
          <w:p w14:paraId="7D8F3953">
            <w:pPr>
              <w:spacing w:line="300" w:lineRule="exact"/>
              <w:rPr>
                <w:rFonts w:ascii="仿宋_GB2312" w:eastAsia="仿宋_GB2312"/>
                <w:sz w:val="21"/>
                <w:szCs w:val="21"/>
              </w:rPr>
            </w:pPr>
            <w:r>
              <w:rPr>
                <w:rFonts w:hint="eastAsia" w:ascii="仿宋_GB2312" w:eastAsia="仿宋_GB2312"/>
                <w:sz w:val="21"/>
                <w:szCs w:val="21"/>
              </w:rPr>
              <w:t>（2）散装食品应有明显的区域或隔离措施，生鲜畜禽、水产品与散装直接入口食品应有一定距离的物理隔离。</w:t>
            </w:r>
          </w:p>
          <w:p w14:paraId="7F3A1B27">
            <w:pPr>
              <w:spacing w:line="300" w:lineRule="exact"/>
              <w:rPr>
                <w:rFonts w:ascii="仿宋_GB2312" w:eastAsia="仿宋_GB2312"/>
                <w:sz w:val="21"/>
                <w:szCs w:val="21"/>
              </w:rPr>
            </w:pPr>
            <w:r>
              <w:rPr>
                <w:rFonts w:hint="eastAsia" w:ascii="仿宋_GB2312" w:eastAsia="仿宋_GB2312"/>
                <w:sz w:val="21"/>
                <w:szCs w:val="21"/>
              </w:rPr>
              <w:t>（3）直接入口的散装食品应当有防尘防蝇等设施，直接接触食品的工具、容器和包装材料等应当具有符合食品安全标准的产品合格证明，直接接触食品的从业人员应当具有健康证明。</w:t>
            </w:r>
          </w:p>
        </w:tc>
        <w:tc>
          <w:tcPr>
            <w:tcW w:w="993" w:type="dxa"/>
            <w:noWrap w:val="0"/>
            <w:vAlign w:val="center"/>
          </w:tcPr>
          <w:p w14:paraId="2F39740F">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64A130A0">
            <w:pPr>
              <w:spacing w:line="300" w:lineRule="exact"/>
              <w:rPr>
                <w:rFonts w:ascii="仿宋_GB2312" w:eastAsia="仿宋_GB2312"/>
                <w:sz w:val="21"/>
                <w:szCs w:val="21"/>
              </w:rPr>
            </w:pPr>
            <w:r>
              <w:rPr>
                <w:rFonts w:hint="eastAsia" w:ascii="仿宋_GB2312" w:eastAsia="仿宋_GB2312"/>
                <w:sz w:val="21"/>
                <w:szCs w:val="21"/>
              </w:rPr>
              <w:t>□符合</w:t>
            </w:r>
          </w:p>
          <w:p w14:paraId="50356E18">
            <w:pPr>
              <w:spacing w:line="300" w:lineRule="exact"/>
              <w:rPr>
                <w:rFonts w:ascii="仿宋_GB2312" w:eastAsia="仿宋_GB2312"/>
                <w:sz w:val="21"/>
                <w:szCs w:val="21"/>
              </w:rPr>
            </w:pPr>
            <w:r>
              <w:rPr>
                <w:rFonts w:hint="eastAsia" w:ascii="仿宋_GB2312" w:eastAsia="仿宋_GB2312"/>
                <w:sz w:val="21"/>
                <w:szCs w:val="21"/>
              </w:rPr>
              <w:t>□不符合</w:t>
            </w:r>
          </w:p>
        </w:tc>
      </w:tr>
      <w:tr w14:paraId="69A6ED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30" w:hRule="atLeast"/>
          <w:jc w:val="center"/>
        </w:trPr>
        <w:tc>
          <w:tcPr>
            <w:tcW w:w="540" w:type="dxa"/>
            <w:noWrap w:val="0"/>
            <w:tcMar>
              <w:top w:w="0" w:type="dxa"/>
              <w:left w:w="108" w:type="dxa"/>
              <w:bottom w:w="0" w:type="dxa"/>
              <w:right w:w="108" w:type="dxa"/>
            </w:tcMar>
            <w:vAlign w:val="center"/>
          </w:tcPr>
          <w:p w14:paraId="043C9169">
            <w:pPr>
              <w:spacing w:line="300" w:lineRule="exact"/>
              <w:jc w:val="center"/>
              <w:rPr>
                <w:rFonts w:ascii="仿宋_GB2312" w:eastAsia="仿宋_GB2312"/>
                <w:sz w:val="21"/>
                <w:szCs w:val="21"/>
              </w:rPr>
            </w:pPr>
            <w:r>
              <w:rPr>
                <w:rFonts w:hint="eastAsia" w:ascii="仿宋_GB2312" w:eastAsia="仿宋_GB2312"/>
                <w:sz w:val="21"/>
                <w:szCs w:val="21"/>
              </w:rPr>
              <w:t>□</w:t>
            </w:r>
          </w:p>
        </w:tc>
        <w:tc>
          <w:tcPr>
            <w:tcW w:w="1080" w:type="dxa"/>
            <w:noWrap w:val="0"/>
            <w:tcMar>
              <w:top w:w="0" w:type="dxa"/>
              <w:left w:w="108" w:type="dxa"/>
              <w:bottom w:w="0" w:type="dxa"/>
              <w:right w:w="108" w:type="dxa"/>
            </w:tcMar>
            <w:vAlign w:val="center"/>
          </w:tcPr>
          <w:p w14:paraId="35DF9663">
            <w:pPr>
              <w:spacing w:line="300" w:lineRule="exact"/>
              <w:rPr>
                <w:rFonts w:ascii="仿宋_GB2312" w:eastAsia="仿宋_GB2312"/>
                <w:sz w:val="21"/>
                <w:szCs w:val="21"/>
              </w:rPr>
            </w:pPr>
            <w:r>
              <w:rPr>
                <w:rFonts w:hint="eastAsia" w:ascii="仿宋_GB2312" w:eastAsia="仿宋_GB2312"/>
                <w:sz w:val="21"/>
                <w:szCs w:val="21"/>
              </w:rPr>
              <w:t>特殊食品</w:t>
            </w:r>
          </w:p>
        </w:tc>
        <w:tc>
          <w:tcPr>
            <w:tcW w:w="2066" w:type="dxa"/>
            <w:gridSpan w:val="3"/>
            <w:noWrap w:val="0"/>
            <w:tcMar>
              <w:top w:w="0" w:type="dxa"/>
              <w:left w:w="108" w:type="dxa"/>
              <w:bottom w:w="0" w:type="dxa"/>
              <w:right w:w="108" w:type="dxa"/>
            </w:tcMar>
            <w:vAlign w:val="center"/>
          </w:tcPr>
          <w:p w14:paraId="636A52F2">
            <w:pPr>
              <w:spacing w:line="300" w:lineRule="exact"/>
              <w:rPr>
                <w:rFonts w:ascii="仿宋_GB2312" w:eastAsia="仿宋_GB2312"/>
                <w:sz w:val="21"/>
                <w:szCs w:val="21"/>
              </w:rPr>
            </w:pPr>
            <w:r>
              <w:rPr>
                <w:rFonts w:hint="eastAsia" w:ascii="仿宋_GB2312" w:eastAsia="仿宋_GB2312"/>
                <w:sz w:val="21"/>
                <w:szCs w:val="21"/>
              </w:rPr>
              <w:t>经营项目含有保健品销售、特殊医学用途配方食品销售、婴幼儿配方乳粉销售、婴幼儿配方食品销售的</w:t>
            </w:r>
          </w:p>
        </w:tc>
        <w:tc>
          <w:tcPr>
            <w:tcW w:w="8221" w:type="dxa"/>
            <w:gridSpan w:val="2"/>
            <w:noWrap w:val="0"/>
            <w:tcMar>
              <w:top w:w="0" w:type="dxa"/>
              <w:left w:w="108" w:type="dxa"/>
              <w:bottom w:w="0" w:type="dxa"/>
              <w:right w:w="108" w:type="dxa"/>
            </w:tcMar>
            <w:vAlign w:val="center"/>
          </w:tcPr>
          <w:p w14:paraId="77E7930D">
            <w:pPr>
              <w:spacing w:line="300" w:lineRule="exact"/>
              <w:rPr>
                <w:rFonts w:ascii="仿宋_GB2312" w:eastAsia="仿宋_GB2312"/>
                <w:sz w:val="21"/>
                <w:szCs w:val="21"/>
              </w:rPr>
            </w:pPr>
            <w:r>
              <w:rPr>
                <w:rFonts w:hint="eastAsia" w:ascii="仿宋_GB2312" w:eastAsia="仿宋_GB2312"/>
                <w:sz w:val="21"/>
                <w:szCs w:val="21"/>
              </w:rPr>
              <w:t>1、申请保健食品销售、特殊医学用途配方食品销售、婴幼儿配方乳粉销售、婴幼儿配方食品销售的，应当在经营场所划定专门的区域或柜台、货架摆放、销售。</w:t>
            </w:r>
          </w:p>
          <w:p w14:paraId="563AD44D">
            <w:pPr>
              <w:spacing w:line="300" w:lineRule="exact"/>
              <w:rPr>
                <w:rFonts w:ascii="仿宋_GB2312" w:eastAsia="仿宋_GB2312"/>
                <w:sz w:val="21"/>
                <w:szCs w:val="21"/>
              </w:rPr>
            </w:pPr>
            <w:r>
              <w:rPr>
                <w:rFonts w:hint="eastAsia" w:ascii="仿宋_GB2312" w:eastAsia="仿宋_GB2312"/>
                <w:sz w:val="21"/>
                <w:szCs w:val="21"/>
              </w:rPr>
              <w:t>2、申请保健食品销售、特殊医学用途配方食品销售、婴幼儿配方乳粉销售、婴幼儿配方食品销售的，应当分别设立提示牌，注明“****销售专区（或专柜）”字样，提示牌为绿底白字，字体为黑体，字体大小可根据设立的专柜或专区的空间大小而定。</w:t>
            </w:r>
          </w:p>
        </w:tc>
        <w:tc>
          <w:tcPr>
            <w:tcW w:w="993" w:type="dxa"/>
            <w:noWrap w:val="0"/>
            <w:vAlign w:val="center"/>
          </w:tcPr>
          <w:p w14:paraId="01AB9183">
            <w:pPr>
              <w:spacing w:line="300" w:lineRule="exact"/>
              <w:jc w:val="center"/>
              <w:rPr>
                <w:rFonts w:ascii="宋体" w:hAnsi="宋体"/>
                <w:sz w:val="21"/>
                <w:szCs w:val="21"/>
              </w:rPr>
            </w:pPr>
            <w:r>
              <w:rPr>
                <w:rFonts w:hint="eastAsia" w:ascii="宋体" w:hAnsi="宋体"/>
                <w:sz w:val="21"/>
                <w:szCs w:val="21"/>
              </w:rPr>
              <w:t>***</w:t>
            </w:r>
          </w:p>
        </w:tc>
        <w:tc>
          <w:tcPr>
            <w:tcW w:w="1275" w:type="dxa"/>
            <w:noWrap w:val="0"/>
            <w:tcMar>
              <w:top w:w="0" w:type="dxa"/>
              <w:left w:w="108" w:type="dxa"/>
              <w:bottom w:w="0" w:type="dxa"/>
              <w:right w:w="108" w:type="dxa"/>
            </w:tcMar>
            <w:vAlign w:val="center"/>
          </w:tcPr>
          <w:p w14:paraId="4E70EA83">
            <w:pPr>
              <w:spacing w:line="300" w:lineRule="exact"/>
              <w:rPr>
                <w:rFonts w:ascii="仿宋_GB2312" w:eastAsia="仿宋_GB2312"/>
                <w:sz w:val="21"/>
                <w:szCs w:val="21"/>
              </w:rPr>
            </w:pPr>
            <w:r>
              <w:rPr>
                <w:rFonts w:hint="eastAsia" w:ascii="仿宋_GB2312" w:eastAsia="仿宋_GB2312"/>
                <w:sz w:val="21"/>
                <w:szCs w:val="21"/>
              </w:rPr>
              <w:t>□符合</w:t>
            </w:r>
          </w:p>
          <w:p w14:paraId="5C8E10A5">
            <w:pPr>
              <w:spacing w:line="300" w:lineRule="exact"/>
              <w:rPr>
                <w:rFonts w:ascii="仿宋_GB2312" w:eastAsia="仿宋_GB2312"/>
                <w:sz w:val="21"/>
                <w:szCs w:val="21"/>
              </w:rPr>
            </w:pPr>
            <w:r>
              <w:rPr>
                <w:rFonts w:hint="eastAsia" w:ascii="仿宋_GB2312" w:eastAsia="仿宋_GB2312"/>
                <w:sz w:val="21"/>
                <w:szCs w:val="21"/>
              </w:rPr>
              <w:t>□不符合</w:t>
            </w:r>
          </w:p>
        </w:tc>
      </w:tr>
      <w:tr w14:paraId="225D1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27" w:hRule="atLeast"/>
          <w:jc w:val="center"/>
        </w:trPr>
        <w:tc>
          <w:tcPr>
            <w:tcW w:w="1620" w:type="dxa"/>
            <w:gridSpan w:val="2"/>
            <w:tcBorders>
              <w:right w:val="single" w:color="auto" w:sz="4" w:space="0"/>
            </w:tcBorders>
            <w:noWrap w:val="0"/>
            <w:tcMar>
              <w:top w:w="0" w:type="dxa"/>
              <w:left w:w="108" w:type="dxa"/>
              <w:bottom w:w="0" w:type="dxa"/>
              <w:right w:w="108" w:type="dxa"/>
            </w:tcMar>
            <w:vAlign w:val="center"/>
          </w:tcPr>
          <w:p w14:paraId="3BD9DA02">
            <w:pPr>
              <w:spacing w:line="300" w:lineRule="exact"/>
              <w:jc w:val="center"/>
              <w:rPr>
                <w:rFonts w:ascii="仿宋_GB2312" w:eastAsia="仿宋_GB2312"/>
                <w:sz w:val="21"/>
                <w:szCs w:val="21"/>
              </w:rPr>
            </w:pPr>
            <w:r>
              <w:rPr>
                <w:rFonts w:hint="eastAsia" w:ascii="仿宋_GB2312" w:eastAsia="仿宋_GB2312"/>
                <w:sz w:val="21"/>
                <w:szCs w:val="21"/>
              </w:rPr>
              <w:t>核查评价</w:t>
            </w:r>
          </w:p>
        </w:tc>
        <w:tc>
          <w:tcPr>
            <w:tcW w:w="7878" w:type="dxa"/>
            <w:gridSpan w:val="4"/>
            <w:tcBorders>
              <w:left w:val="single" w:color="auto" w:sz="4" w:space="0"/>
              <w:right w:val="single" w:color="auto" w:sz="4" w:space="0"/>
            </w:tcBorders>
            <w:noWrap w:val="0"/>
            <w:vAlign w:val="center"/>
          </w:tcPr>
          <w:p w14:paraId="1E0CB64D">
            <w:pPr>
              <w:spacing w:line="300" w:lineRule="exact"/>
              <w:rPr>
                <w:rFonts w:ascii="仿宋_GB2312" w:eastAsia="仿宋_GB2312"/>
                <w:sz w:val="21"/>
                <w:szCs w:val="21"/>
              </w:rPr>
            </w:pPr>
            <w:r>
              <w:rPr>
                <w:rFonts w:hint="eastAsia" w:ascii="仿宋_GB2312" w:eastAsia="仿宋_GB2312"/>
                <w:sz w:val="21"/>
                <w:szCs w:val="21"/>
              </w:rPr>
              <w:t>　　</w:t>
            </w:r>
            <w:r>
              <w:rPr>
                <w:rFonts w:hint="eastAsia" w:ascii="仿宋_GB2312" w:eastAsia="仿宋_GB2312"/>
                <w:sz w:val="21"/>
                <w:szCs w:val="21"/>
                <w:u w:val="single"/>
              </w:rPr>
              <w:t>　</w:t>
            </w:r>
            <w:r>
              <w:rPr>
                <w:rFonts w:hint="eastAsia" w:eastAsia="仿宋_GB2312"/>
                <w:sz w:val="21"/>
                <w:szCs w:val="21"/>
                <w:u w:val="single"/>
              </w:rPr>
              <w:t> </w:t>
            </w:r>
            <w:r>
              <w:rPr>
                <w:rFonts w:hint="eastAsia" w:ascii="仿宋_GB2312" w:eastAsia="仿宋_GB2312"/>
                <w:sz w:val="21"/>
                <w:szCs w:val="21"/>
                <w:u w:val="single"/>
              </w:rPr>
              <w:t xml:space="preserve"> 　</w:t>
            </w:r>
            <w:r>
              <w:rPr>
                <w:rFonts w:hint="eastAsia" w:eastAsia="仿宋_GB2312"/>
                <w:sz w:val="21"/>
                <w:szCs w:val="21"/>
                <w:u w:val="single"/>
              </w:rPr>
              <w:t> </w:t>
            </w:r>
            <w:r>
              <w:rPr>
                <w:rFonts w:hint="eastAsia" w:ascii="仿宋_GB2312" w:eastAsia="仿宋_GB2312"/>
                <w:sz w:val="21"/>
                <w:szCs w:val="21"/>
              </w:rPr>
              <w:t>食品药品监督管理局核查人员</w:t>
            </w:r>
            <w:r>
              <w:rPr>
                <w:rFonts w:hint="eastAsia" w:ascii="仿宋_GB2312" w:eastAsia="仿宋_GB2312"/>
                <w:sz w:val="21"/>
                <w:szCs w:val="21"/>
                <w:u w:val="single"/>
              </w:rPr>
              <w:t xml:space="preserve">　　   </w:t>
            </w:r>
            <w:r>
              <w:rPr>
                <w:rFonts w:hint="eastAsia" w:ascii="仿宋_GB2312" w:eastAsia="仿宋_GB2312"/>
                <w:sz w:val="21"/>
                <w:szCs w:val="21"/>
              </w:rPr>
              <w:t>、</w:t>
            </w:r>
            <w:r>
              <w:rPr>
                <w:rFonts w:hint="eastAsia" w:ascii="仿宋_GB2312" w:eastAsia="仿宋_GB2312"/>
                <w:sz w:val="21"/>
                <w:szCs w:val="21"/>
                <w:u w:val="single"/>
              </w:rPr>
              <w:t xml:space="preserve">      　</w:t>
            </w:r>
            <w:r>
              <w:rPr>
                <w:rFonts w:hint="eastAsia" w:ascii="仿宋_GB2312" w:eastAsia="仿宋_GB2312"/>
                <w:sz w:val="21"/>
                <w:szCs w:val="21"/>
              </w:rPr>
              <w:t>根据《中华人民共和国食品安全法》、《食品经营许可管理办法》等有关规定，对该单位进行了现场核查。</w:t>
            </w:r>
          </w:p>
          <w:p w14:paraId="14E58846">
            <w:pPr>
              <w:spacing w:line="300" w:lineRule="exact"/>
              <w:rPr>
                <w:rFonts w:ascii="仿宋_GB2312" w:eastAsia="仿宋_GB2312"/>
                <w:sz w:val="21"/>
                <w:szCs w:val="21"/>
              </w:rPr>
            </w:pPr>
            <w:r>
              <w:rPr>
                <w:rFonts w:hint="eastAsia" w:ascii="仿宋_GB2312" w:eastAsia="仿宋_GB2312"/>
                <w:sz w:val="21"/>
                <w:szCs w:val="21"/>
              </w:rPr>
              <w:t>核查意见如下：□应核查的所有项目均符合要求。　　　　</w:t>
            </w:r>
            <w:r>
              <w:rPr>
                <w:rFonts w:hint="eastAsia" w:eastAsia="仿宋_GB2312"/>
                <w:sz w:val="21"/>
                <w:szCs w:val="21"/>
              </w:rPr>
              <w:t> </w:t>
            </w:r>
            <w:r>
              <w:rPr>
                <w:rFonts w:hint="eastAsia" w:ascii="仿宋_GB2312" w:eastAsia="仿宋_GB2312"/>
                <w:sz w:val="21"/>
                <w:szCs w:val="21"/>
              </w:rPr>
              <w:t xml:space="preserve"> </w:t>
            </w:r>
          </w:p>
          <w:p w14:paraId="3981B97A">
            <w:pPr>
              <w:spacing w:line="300" w:lineRule="exact"/>
              <w:ind w:firstLine="1470" w:firstLineChars="700"/>
              <w:rPr>
                <w:rFonts w:ascii="仿宋_GB2312" w:eastAsia="仿宋_GB2312"/>
                <w:sz w:val="21"/>
                <w:szCs w:val="21"/>
              </w:rPr>
            </w:pPr>
            <w:r>
              <w:rPr>
                <w:rFonts w:hint="eastAsia" w:ascii="仿宋_GB2312" w:eastAsia="仿宋_GB2312"/>
                <w:sz w:val="21"/>
                <w:szCs w:val="21"/>
              </w:rPr>
              <w:t>□应核查项目中第        项不符合要求。</w:t>
            </w:r>
          </w:p>
        </w:tc>
        <w:tc>
          <w:tcPr>
            <w:tcW w:w="4677" w:type="dxa"/>
            <w:gridSpan w:val="3"/>
            <w:tcBorders>
              <w:left w:val="single" w:color="auto" w:sz="4" w:space="0"/>
            </w:tcBorders>
            <w:noWrap w:val="0"/>
            <w:vAlign w:val="center"/>
          </w:tcPr>
          <w:p w14:paraId="6C387E75">
            <w:pPr>
              <w:spacing w:line="300" w:lineRule="exact"/>
              <w:rPr>
                <w:rFonts w:ascii="仿宋_GB2312" w:eastAsia="仿宋_GB2312"/>
                <w:sz w:val="21"/>
                <w:szCs w:val="21"/>
              </w:rPr>
            </w:pPr>
            <w:r>
              <w:rPr>
                <w:rFonts w:hint="eastAsia" w:ascii="仿宋_GB2312" w:eastAsia="仿宋_GB2312"/>
                <w:sz w:val="21"/>
                <w:szCs w:val="21"/>
              </w:rPr>
              <w:t>核查人签名：</w:t>
            </w:r>
          </w:p>
          <w:p w14:paraId="2A8E1290">
            <w:pPr>
              <w:spacing w:line="300" w:lineRule="exact"/>
              <w:rPr>
                <w:rFonts w:ascii="仿宋_GB2312" w:eastAsia="仿宋_GB2312"/>
                <w:sz w:val="21"/>
                <w:szCs w:val="21"/>
              </w:rPr>
            </w:pPr>
            <w:r>
              <w:rPr>
                <w:rFonts w:hint="eastAsia" w:ascii="仿宋_GB2312" w:eastAsia="仿宋_GB2312"/>
                <w:sz w:val="21"/>
                <w:szCs w:val="21"/>
              </w:rPr>
              <w:t>日期：</w:t>
            </w:r>
          </w:p>
          <w:p w14:paraId="1B6D9830">
            <w:pPr>
              <w:spacing w:line="300" w:lineRule="exact"/>
              <w:rPr>
                <w:rFonts w:ascii="仿宋_GB2312" w:eastAsia="仿宋_GB2312"/>
                <w:sz w:val="21"/>
                <w:szCs w:val="21"/>
              </w:rPr>
            </w:pPr>
            <w:r>
              <w:rPr>
                <w:rFonts w:hint="eastAsia" w:ascii="仿宋_GB2312" w:eastAsia="仿宋_GB2312"/>
                <w:sz w:val="21"/>
                <w:szCs w:val="21"/>
              </w:rPr>
              <w:t>申请人阅后签名：</w:t>
            </w:r>
          </w:p>
          <w:p w14:paraId="11AB99E8">
            <w:pPr>
              <w:spacing w:line="300" w:lineRule="exact"/>
              <w:rPr>
                <w:rFonts w:ascii="仿宋_GB2312" w:eastAsia="仿宋_GB2312"/>
                <w:sz w:val="21"/>
                <w:szCs w:val="21"/>
              </w:rPr>
            </w:pPr>
            <w:r>
              <w:rPr>
                <w:rFonts w:hint="eastAsia" w:ascii="仿宋_GB2312" w:eastAsia="仿宋_GB2312"/>
                <w:sz w:val="21"/>
                <w:szCs w:val="21"/>
              </w:rPr>
              <w:t>日期：</w:t>
            </w:r>
          </w:p>
        </w:tc>
      </w:tr>
    </w:tbl>
    <w:p w14:paraId="6A002EB8">
      <w:pPr>
        <w:spacing w:line="300" w:lineRule="exact"/>
        <w:rPr>
          <w:rFonts w:ascii="仿宋" w:hAnsi="仿宋"/>
          <w:sz w:val="21"/>
          <w:szCs w:val="21"/>
        </w:rPr>
      </w:pPr>
      <w:r>
        <w:rPr>
          <w:rFonts w:hint="eastAsia" w:ascii="仿宋" w:hAnsi="仿宋"/>
          <w:sz w:val="21"/>
          <w:szCs w:val="21"/>
        </w:rPr>
        <w:t>注：1.本表每一个核查项目均为关键项，其评价意见为“符合”或“不符合”。</w:t>
      </w:r>
    </w:p>
    <w:p w14:paraId="12ADDE21">
      <w:pPr>
        <w:spacing w:line="300" w:lineRule="exact"/>
        <w:ind w:firstLine="420" w:firstLineChars="200"/>
        <w:rPr>
          <w:rFonts w:ascii="仿宋" w:hAnsi="仿宋"/>
          <w:sz w:val="21"/>
          <w:szCs w:val="21"/>
        </w:rPr>
      </w:pPr>
      <w:r>
        <w:rPr>
          <w:rFonts w:hint="eastAsia" w:ascii="仿宋" w:hAnsi="仿宋"/>
          <w:sz w:val="21"/>
          <w:szCs w:val="21"/>
        </w:rPr>
        <w:t>2.核查评价意见的确定标准：不符合项目数为0项，为合格；不符合的项目数≥1项，为不合格。</w:t>
      </w:r>
    </w:p>
    <w:p w14:paraId="5E013301">
      <w:pPr>
        <w:spacing w:line="300" w:lineRule="exact"/>
        <w:ind w:firstLine="420" w:firstLineChars="200"/>
        <w:rPr>
          <w:rFonts w:ascii="仿宋_GB2312" w:eastAsia="仿宋_GB2312"/>
        </w:rPr>
      </w:pPr>
      <w:r>
        <w:rPr>
          <w:rFonts w:hint="eastAsia" w:ascii="仿宋" w:hAnsi="仿宋"/>
          <w:sz w:val="21"/>
          <w:szCs w:val="21"/>
        </w:rPr>
        <w:t>3.核查人员应针对不合格的项目提出相应的整改要求，并重新核查。</w:t>
      </w:r>
    </w:p>
    <w:p w14:paraId="06A71BB6">
      <w:pPr>
        <w:spacing w:line="560" w:lineRule="exact"/>
        <w:jc w:val="center"/>
        <w:rPr>
          <w:rFonts w:ascii="方正小标宋_GBK" w:hAnsi="华文中宋" w:eastAsia="方正小标宋_GBK"/>
          <w:bCs/>
          <w:sz w:val="44"/>
          <w:szCs w:val="44"/>
        </w:rPr>
      </w:pPr>
    </w:p>
    <w:p w14:paraId="7934BD31">
      <w:pPr>
        <w:spacing w:line="600" w:lineRule="exact"/>
        <w:outlineLvl w:val="0"/>
        <w:rPr>
          <w:rFonts w:ascii="黑体" w:hAnsi="黑体" w:eastAsia="黑体"/>
        </w:rPr>
      </w:pPr>
    </w:p>
    <w:p w14:paraId="1D40F927">
      <w:pPr>
        <w:spacing w:line="600" w:lineRule="exact"/>
        <w:outlineLvl w:val="0"/>
        <w:rPr>
          <w:rFonts w:ascii="黑体" w:hAnsi="黑体" w:eastAsia="黑体"/>
        </w:rPr>
      </w:pPr>
    </w:p>
    <w:p w14:paraId="126B6A45">
      <w:pPr>
        <w:spacing w:line="600" w:lineRule="exact"/>
        <w:outlineLvl w:val="0"/>
        <w:rPr>
          <w:rFonts w:ascii="黑体" w:hAnsi="黑体" w:eastAsia="黑体"/>
        </w:rPr>
      </w:pPr>
    </w:p>
    <w:p w14:paraId="50C114FA">
      <w:pPr>
        <w:spacing w:line="600" w:lineRule="exact"/>
        <w:outlineLvl w:val="0"/>
        <w:rPr>
          <w:rFonts w:ascii="黑体" w:hAnsi="黑体" w:eastAsia="黑体"/>
        </w:rPr>
      </w:pPr>
      <w:r>
        <w:rPr>
          <w:rFonts w:hint="eastAsia" w:ascii="黑体" w:hAnsi="黑体" w:eastAsia="黑体"/>
        </w:rPr>
        <w:t>附件3</w:t>
      </w:r>
    </w:p>
    <w:p w14:paraId="1FB9F07F">
      <w:pPr>
        <w:snapToGrid w:val="0"/>
        <w:spacing w:line="360" w:lineRule="auto"/>
        <w:rPr>
          <w:rFonts w:ascii="方正仿宋简体" w:hAnsi="方正大标宋简体" w:eastAsia="方正仿宋简体"/>
          <w:sz w:val="48"/>
          <w:szCs w:val="48"/>
        </w:rPr>
      </w:pPr>
    </w:p>
    <w:p w14:paraId="44133E19">
      <w:pPr>
        <w:spacing w:line="60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食品生产许可现场核查表</w:t>
      </w:r>
    </w:p>
    <w:p w14:paraId="213D543D">
      <w:pPr>
        <w:adjustRightInd w:val="0"/>
        <w:snapToGrid w:val="0"/>
        <w:spacing w:line="360" w:lineRule="auto"/>
        <w:ind w:right="-45" w:rightChars="-14" w:firstLine="2806" w:firstLineChars="877"/>
        <w:jc w:val="left"/>
        <w:rPr>
          <w:rFonts w:ascii="方正仿宋简体" w:eastAsia="方正仿宋简体"/>
        </w:rPr>
      </w:pPr>
    </w:p>
    <w:p w14:paraId="5C70F887">
      <w:pPr>
        <w:adjustRightInd w:val="0"/>
        <w:snapToGrid w:val="0"/>
        <w:spacing w:before="240" w:beforeLines="100" w:line="600" w:lineRule="exact"/>
        <w:ind w:firstLine="1920" w:firstLineChars="800"/>
        <w:jc w:val="left"/>
        <w:rPr>
          <w:rFonts w:ascii="仿宋" w:hAnsi="仿宋"/>
          <w:sz w:val="24"/>
          <w:szCs w:val="24"/>
          <w:u w:val="single"/>
        </w:rPr>
      </w:pPr>
      <w:r>
        <w:rPr>
          <w:rFonts w:hint="eastAsia" w:ascii="仿宋" w:hAnsi="仿宋"/>
          <w:sz w:val="24"/>
          <w:szCs w:val="24"/>
        </w:rPr>
        <w:t>申请人名称：</w:t>
      </w:r>
      <w:r>
        <w:rPr>
          <w:rFonts w:hint="eastAsia" w:ascii="仿宋" w:hAnsi="仿宋"/>
          <w:sz w:val="24"/>
          <w:szCs w:val="24"/>
          <w:u w:val="single"/>
        </w:rPr>
        <w:t xml:space="preserve">                                                              </w:t>
      </w:r>
    </w:p>
    <w:p w14:paraId="555C3ED8">
      <w:pPr>
        <w:adjustRightInd w:val="0"/>
        <w:snapToGrid w:val="0"/>
        <w:spacing w:before="240" w:beforeLines="100" w:line="600" w:lineRule="exact"/>
        <w:ind w:firstLine="1920" w:firstLineChars="800"/>
        <w:jc w:val="left"/>
        <w:rPr>
          <w:rFonts w:ascii="仿宋" w:hAnsi="仿宋"/>
          <w:sz w:val="24"/>
          <w:szCs w:val="24"/>
          <w:u w:val="single"/>
        </w:rPr>
      </w:pPr>
      <w:r>
        <w:rPr>
          <w:rFonts w:hint="eastAsia" w:ascii="仿宋" w:hAnsi="仿宋"/>
          <w:sz w:val="24"/>
          <w:szCs w:val="24"/>
        </w:rPr>
        <w:t>食品类别及类别名称：</w:t>
      </w:r>
      <w:r>
        <w:rPr>
          <w:rFonts w:hint="eastAsia" w:ascii="仿宋" w:hAnsi="仿宋"/>
          <w:sz w:val="24"/>
          <w:szCs w:val="24"/>
          <w:u w:val="single"/>
        </w:rPr>
        <w:t xml:space="preserve">                                                        </w:t>
      </w:r>
    </w:p>
    <w:p w14:paraId="0C9D6E4F">
      <w:pPr>
        <w:adjustRightInd w:val="0"/>
        <w:snapToGrid w:val="0"/>
        <w:spacing w:before="240" w:beforeLines="100" w:line="600" w:lineRule="exact"/>
        <w:ind w:firstLine="1920" w:firstLineChars="800"/>
        <w:jc w:val="left"/>
        <w:rPr>
          <w:rFonts w:ascii="仿宋" w:hAnsi="仿宋"/>
          <w:sz w:val="24"/>
          <w:szCs w:val="24"/>
          <w:u w:val="single"/>
        </w:rPr>
      </w:pPr>
      <w:r>
        <w:rPr>
          <w:rFonts w:hint="eastAsia" w:ascii="仿宋" w:hAnsi="仿宋"/>
          <w:sz w:val="24"/>
          <w:szCs w:val="24"/>
        </w:rPr>
        <w:t>生产场所地址：</w:t>
      </w:r>
      <w:r>
        <w:rPr>
          <w:rFonts w:hint="eastAsia" w:ascii="仿宋" w:hAnsi="仿宋"/>
          <w:sz w:val="24"/>
          <w:szCs w:val="24"/>
          <w:u w:val="single"/>
        </w:rPr>
        <w:t xml:space="preserve">                                                              </w:t>
      </w:r>
    </w:p>
    <w:p w14:paraId="016DA7BA">
      <w:pPr>
        <w:adjustRightInd w:val="0"/>
        <w:spacing w:before="240" w:beforeLines="100" w:line="600" w:lineRule="exact"/>
        <w:ind w:firstLine="1920" w:firstLineChars="800"/>
        <w:jc w:val="left"/>
        <w:rPr>
          <w:rFonts w:ascii="仿宋" w:hAnsi="仿宋"/>
          <w:sz w:val="24"/>
          <w:szCs w:val="24"/>
        </w:rPr>
      </w:pPr>
      <w:r>
        <w:rPr>
          <w:rFonts w:hint="eastAsia" w:ascii="仿宋" w:hAnsi="仿宋"/>
          <w:sz w:val="24"/>
          <w:szCs w:val="24"/>
        </w:rPr>
        <w:t>核查日期：</w:t>
      </w:r>
      <w:r>
        <w:rPr>
          <w:rFonts w:hint="eastAsia" w:ascii="仿宋" w:hAnsi="仿宋"/>
          <w:sz w:val="24"/>
          <w:szCs w:val="24"/>
          <w:u w:val="single"/>
        </w:rPr>
        <w:t xml:space="preserve">                 年               月              日</w:t>
      </w:r>
    </w:p>
    <w:p w14:paraId="51DC8BF8">
      <w:pPr>
        <w:widowControl/>
        <w:jc w:val="left"/>
        <w:rPr>
          <w:rFonts w:ascii="仿宋" w:hAnsi="仿宋" w:cs="方正小标宋简体"/>
          <w:sz w:val="24"/>
          <w:szCs w:val="24"/>
        </w:rPr>
        <w:sectPr>
          <w:pgSz w:w="16838" w:h="11906" w:orient="landscape"/>
          <w:pgMar w:top="1701" w:right="1701" w:bottom="1701" w:left="1701" w:header="1134" w:footer="1134" w:gutter="0"/>
          <w:cols w:space="720" w:num="1"/>
        </w:sectPr>
      </w:pPr>
    </w:p>
    <w:p w14:paraId="54727F6B">
      <w:pPr>
        <w:spacing w:line="600" w:lineRule="exact"/>
        <w:rPr>
          <w:rFonts w:ascii="仿宋" w:hAnsi="仿宋" w:cs="方正小标宋简体"/>
          <w:sz w:val="24"/>
          <w:szCs w:val="24"/>
        </w:rPr>
      </w:pPr>
    </w:p>
    <w:tbl>
      <w:tblPr>
        <w:tblStyle w:val="6"/>
        <w:tblW w:w="134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01"/>
        <w:gridCol w:w="4537"/>
        <w:gridCol w:w="1701"/>
        <w:gridCol w:w="2978"/>
        <w:gridCol w:w="1985"/>
      </w:tblGrid>
      <w:tr w14:paraId="13B0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68" w:type="dxa"/>
            <w:vMerge w:val="restart"/>
            <w:tcBorders>
              <w:top w:val="single" w:color="auto" w:sz="4" w:space="0"/>
              <w:left w:val="single" w:color="auto" w:sz="4" w:space="0"/>
              <w:bottom w:val="single" w:color="auto" w:sz="4" w:space="0"/>
              <w:right w:val="single" w:color="auto" w:sz="4" w:space="0"/>
            </w:tcBorders>
            <w:noWrap w:val="0"/>
            <w:vAlign w:val="center"/>
          </w:tcPr>
          <w:p w14:paraId="5438F852">
            <w:pPr>
              <w:spacing w:line="400" w:lineRule="exact"/>
              <w:jc w:val="center"/>
              <w:rPr>
                <w:rFonts w:ascii="仿宋" w:hAnsi="仿宋"/>
                <w:sz w:val="24"/>
                <w:szCs w:val="24"/>
              </w:rPr>
            </w:pPr>
            <w:r>
              <w:rPr>
                <w:rFonts w:hint="eastAsia" w:ascii="仿宋" w:hAnsi="仿宋"/>
                <w:sz w:val="24"/>
                <w:szCs w:val="24"/>
              </w:rPr>
              <w:t>核</w:t>
            </w:r>
          </w:p>
          <w:p w14:paraId="21D029A1">
            <w:pPr>
              <w:spacing w:line="400" w:lineRule="exact"/>
              <w:jc w:val="center"/>
              <w:rPr>
                <w:rFonts w:ascii="仿宋" w:hAnsi="仿宋"/>
                <w:sz w:val="24"/>
                <w:szCs w:val="24"/>
              </w:rPr>
            </w:pPr>
            <w:r>
              <w:rPr>
                <w:rFonts w:hint="eastAsia" w:ascii="仿宋" w:hAnsi="仿宋"/>
                <w:sz w:val="24"/>
                <w:szCs w:val="24"/>
              </w:rPr>
              <w:t>查</w:t>
            </w:r>
          </w:p>
          <w:p w14:paraId="186BA2A8">
            <w:pPr>
              <w:spacing w:line="400" w:lineRule="exact"/>
              <w:jc w:val="center"/>
              <w:rPr>
                <w:rFonts w:ascii="仿宋" w:hAnsi="仿宋"/>
                <w:sz w:val="24"/>
                <w:szCs w:val="24"/>
              </w:rPr>
            </w:pPr>
            <w:r>
              <w:rPr>
                <w:rFonts w:hint="eastAsia" w:ascii="仿宋" w:hAnsi="仿宋"/>
                <w:sz w:val="24"/>
                <w:szCs w:val="24"/>
              </w:rPr>
              <w:t>组</w:t>
            </w:r>
          </w:p>
          <w:p w14:paraId="2472B21B">
            <w:pPr>
              <w:spacing w:line="400" w:lineRule="exact"/>
              <w:jc w:val="center"/>
              <w:rPr>
                <w:rFonts w:ascii="仿宋" w:hAnsi="仿宋"/>
                <w:sz w:val="24"/>
                <w:szCs w:val="24"/>
              </w:rPr>
            </w:pPr>
            <w:r>
              <w:rPr>
                <w:rFonts w:hint="eastAsia" w:ascii="仿宋" w:hAnsi="仿宋"/>
                <w:sz w:val="24"/>
                <w:szCs w:val="24"/>
              </w:rPr>
              <w:t>成</w:t>
            </w:r>
          </w:p>
          <w:p w14:paraId="58250DB9">
            <w:pPr>
              <w:spacing w:line="400" w:lineRule="exact"/>
              <w:jc w:val="center"/>
              <w:rPr>
                <w:rFonts w:ascii="仿宋" w:hAnsi="仿宋"/>
                <w:sz w:val="24"/>
                <w:szCs w:val="24"/>
              </w:rPr>
            </w:pPr>
            <w:r>
              <w:rPr>
                <w:rFonts w:hint="eastAsia" w:ascii="仿宋" w:hAnsi="仿宋"/>
                <w:sz w:val="24"/>
                <w:szCs w:val="24"/>
              </w:rPr>
              <w:t>员</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F603B3">
            <w:pPr>
              <w:spacing w:line="400" w:lineRule="exact"/>
              <w:jc w:val="center"/>
              <w:rPr>
                <w:rFonts w:ascii="仿宋" w:hAnsi="仿宋"/>
                <w:sz w:val="24"/>
                <w:szCs w:val="24"/>
              </w:rPr>
            </w:pPr>
            <w:r>
              <w:rPr>
                <w:rFonts w:hint="eastAsia" w:ascii="仿宋" w:hAnsi="仿宋"/>
                <w:sz w:val="24"/>
                <w:szCs w:val="24"/>
              </w:rPr>
              <w:t>姓名（签名）</w:t>
            </w:r>
          </w:p>
        </w:tc>
        <w:tc>
          <w:tcPr>
            <w:tcW w:w="4537" w:type="dxa"/>
            <w:tcBorders>
              <w:top w:val="single" w:color="auto" w:sz="4" w:space="0"/>
              <w:left w:val="single" w:color="auto" w:sz="4" w:space="0"/>
              <w:bottom w:val="single" w:color="auto" w:sz="4" w:space="0"/>
              <w:right w:val="single" w:color="auto" w:sz="4" w:space="0"/>
            </w:tcBorders>
            <w:noWrap w:val="0"/>
            <w:vAlign w:val="center"/>
          </w:tcPr>
          <w:p w14:paraId="380527A1">
            <w:pPr>
              <w:spacing w:line="400" w:lineRule="exact"/>
              <w:jc w:val="center"/>
              <w:rPr>
                <w:rFonts w:ascii="仿宋" w:hAnsi="仿宋"/>
                <w:sz w:val="24"/>
                <w:szCs w:val="24"/>
              </w:rPr>
            </w:pPr>
            <w:r>
              <w:rPr>
                <w:rFonts w:hint="eastAsia" w:ascii="仿宋" w:hAnsi="仿宋"/>
                <w:sz w:val="24"/>
                <w:szCs w:val="24"/>
              </w:rPr>
              <w:t>单位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508FA5">
            <w:pPr>
              <w:spacing w:line="400" w:lineRule="exact"/>
              <w:jc w:val="center"/>
              <w:rPr>
                <w:rFonts w:ascii="仿宋" w:hAnsi="仿宋"/>
                <w:sz w:val="24"/>
                <w:szCs w:val="24"/>
              </w:rPr>
            </w:pPr>
            <w:r>
              <w:rPr>
                <w:rFonts w:hint="eastAsia" w:ascii="仿宋" w:hAnsi="仿宋"/>
                <w:sz w:val="24"/>
                <w:szCs w:val="24"/>
              </w:rPr>
              <w:t>职务</w:t>
            </w:r>
          </w:p>
        </w:tc>
        <w:tc>
          <w:tcPr>
            <w:tcW w:w="2978" w:type="dxa"/>
            <w:tcBorders>
              <w:top w:val="single" w:color="auto" w:sz="4" w:space="0"/>
              <w:left w:val="single" w:color="auto" w:sz="4" w:space="0"/>
              <w:bottom w:val="single" w:color="auto" w:sz="4" w:space="0"/>
              <w:right w:val="single" w:color="auto" w:sz="4" w:space="0"/>
            </w:tcBorders>
            <w:noWrap w:val="0"/>
            <w:vAlign w:val="center"/>
          </w:tcPr>
          <w:p w14:paraId="28AD8366">
            <w:pPr>
              <w:spacing w:line="400" w:lineRule="exact"/>
              <w:jc w:val="center"/>
              <w:rPr>
                <w:rFonts w:ascii="仿宋" w:hAnsi="仿宋"/>
                <w:sz w:val="24"/>
                <w:szCs w:val="24"/>
              </w:rPr>
            </w:pPr>
            <w:r>
              <w:rPr>
                <w:rFonts w:hint="eastAsia" w:ascii="仿宋" w:hAnsi="仿宋"/>
                <w:sz w:val="24"/>
                <w:szCs w:val="24"/>
              </w:rPr>
              <w:t>核查分工</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0154D91">
            <w:pPr>
              <w:spacing w:line="400" w:lineRule="exact"/>
              <w:jc w:val="center"/>
              <w:rPr>
                <w:rFonts w:ascii="仿宋" w:hAnsi="仿宋"/>
                <w:sz w:val="24"/>
                <w:szCs w:val="24"/>
              </w:rPr>
            </w:pPr>
            <w:r>
              <w:rPr>
                <w:rFonts w:hint="eastAsia" w:ascii="仿宋" w:hAnsi="仿宋"/>
                <w:sz w:val="24"/>
                <w:szCs w:val="24"/>
              </w:rPr>
              <w:t>核查员证书编号</w:t>
            </w:r>
          </w:p>
        </w:tc>
      </w:tr>
      <w:tr w14:paraId="470A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14:paraId="76694E5D">
            <w:pPr>
              <w:widowControl/>
              <w:jc w:val="left"/>
              <w:rPr>
                <w:rFonts w:ascii="仿宋" w:hAnsi="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4F51C8">
            <w:pPr>
              <w:spacing w:line="400" w:lineRule="exact"/>
              <w:jc w:val="center"/>
              <w:rPr>
                <w:rFonts w:ascii="仿宋" w:hAnsi="仿宋"/>
                <w:sz w:val="24"/>
                <w:szCs w:val="24"/>
              </w:rPr>
            </w:pPr>
          </w:p>
        </w:tc>
        <w:tc>
          <w:tcPr>
            <w:tcW w:w="4537" w:type="dxa"/>
            <w:tcBorders>
              <w:top w:val="single" w:color="auto" w:sz="4" w:space="0"/>
              <w:left w:val="single" w:color="auto" w:sz="4" w:space="0"/>
              <w:bottom w:val="single" w:color="auto" w:sz="4" w:space="0"/>
              <w:right w:val="single" w:color="auto" w:sz="4" w:space="0"/>
            </w:tcBorders>
            <w:noWrap w:val="0"/>
            <w:vAlign w:val="center"/>
          </w:tcPr>
          <w:p w14:paraId="7F0785A8">
            <w:pPr>
              <w:spacing w:line="400" w:lineRule="exact"/>
              <w:jc w:val="center"/>
              <w:rPr>
                <w:rFonts w:ascii="仿宋" w:hAnsi="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757AC4E">
            <w:pPr>
              <w:spacing w:line="400" w:lineRule="exact"/>
              <w:jc w:val="center"/>
              <w:rPr>
                <w:rFonts w:ascii="仿宋" w:hAnsi="仿宋"/>
                <w:sz w:val="24"/>
                <w:szCs w:val="24"/>
              </w:rPr>
            </w:pPr>
            <w:r>
              <w:rPr>
                <w:rFonts w:hint="eastAsia" w:ascii="仿宋" w:hAnsi="仿宋"/>
                <w:sz w:val="24"/>
                <w:szCs w:val="24"/>
              </w:rPr>
              <w:t>组长</w:t>
            </w:r>
          </w:p>
        </w:tc>
        <w:tc>
          <w:tcPr>
            <w:tcW w:w="2978" w:type="dxa"/>
            <w:tcBorders>
              <w:top w:val="single" w:color="auto" w:sz="4" w:space="0"/>
              <w:left w:val="single" w:color="auto" w:sz="4" w:space="0"/>
              <w:bottom w:val="single" w:color="auto" w:sz="4" w:space="0"/>
              <w:right w:val="single" w:color="auto" w:sz="4" w:space="0"/>
            </w:tcBorders>
            <w:noWrap w:val="0"/>
            <w:vAlign w:val="center"/>
          </w:tcPr>
          <w:p w14:paraId="1AFBDAF8">
            <w:pPr>
              <w:spacing w:line="400" w:lineRule="exact"/>
              <w:jc w:val="center"/>
              <w:rPr>
                <w:rFonts w:ascii="仿宋" w:hAnsi="仿宋"/>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689C04A">
            <w:pPr>
              <w:spacing w:line="400" w:lineRule="exact"/>
              <w:jc w:val="center"/>
              <w:rPr>
                <w:rFonts w:ascii="仿宋" w:hAnsi="仿宋"/>
                <w:sz w:val="24"/>
                <w:szCs w:val="24"/>
              </w:rPr>
            </w:pPr>
          </w:p>
        </w:tc>
      </w:tr>
      <w:tr w14:paraId="767E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14:paraId="0F319C1E">
            <w:pPr>
              <w:widowControl/>
              <w:jc w:val="left"/>
              <w:rPr>
                <w:rFonts w:ascii="仿宋" w:hAnsi="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E57F5A">
            <w:pPr>
              <w:spacing w:line="400" w:lineRule="exact"/>
              <w:jc w:val="center"/>
              <w:rPr>
                <w:rFonts w:ascii="仿宋" w:hAnsi="仿宋"/>
                <w:sz w:val="24"/>
                <w:szCs w:val="24"/>
              </w:rPr>
            </w:pPr>
          </w:p>
        </w:tc>
        <w:tc>
          <w:tcPr>
            <w:tcW w:w="4537" w:type="dxa"/>
            <w:tcBorders>
              <w:top w:val="single" w:color="auto" w:sz="4" w:space="0"/>
              <w:left w:val="single" w:color="auto" w:sz="4" w:space="0"/>
              <w:bottom w:val="single" w:color="auto" w:sz="4" w:space="0"/>
              <w:right w:val="single" w:color="auto" w:sz="4" w:space="0"/>
            </w:tcBorders>
            <w:noWrap w:val="0"/>
            <w:vAlign w:val="center"/>
          </w:tcPr>
          <w:p w14:paraId="5DCA83F8">
            <w:pPr>
              <w:spacing w:line="400" w:lineRule="exact"/>
              <w:jc w:val="center"/>
              <w:rPr>
                <w:rFonts w:ascii="仿宋" w:hAnsi="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F9CAEEF">
            <w:pPr>
              <w:spacing w:line="400" w:lineRule="exact"/>
              <w:jc w:val="center"/>
              <w:rPr>
                <w:rFonts w:ascii="仿宋" w:hAnsi="仿宋"/>
                <w:sz w:val="24"/>
                <w:szCs w:val="24"/>
              </w:rPr>
            </w:pPr>
            <w:r>
              <w:rPr>
                <w:rFonts w:hint="eastAsia" w:ascii="仿宋" w:hAnsi="仿宋"/>
                <w:sz w:val="24"/>
                <w:szCs w:val="24"/>
              </w:rPr>
              <w:t>组员</w:t>
            </w:r>
          </w:p>
        </w:tc>
        <w:tc>
          <w:tcPr>
            <w:tcW w:w="2978" w:type="dxa"/>
            <w:tcBorders>
              <w:top w:val="single" w:color="auto" w:sz="4" w:space="0"/>
              <w:left w:val="single" w:color="auto" w:sz="4" w:space="0"/>
              <w:bottom w:val="single" w:color="auto" w:sz="4" w:space="0"/>
              <w:right w:val="single" w:color="auto" w:sz="4" w:space="0"/>
            </w:tcBorders>
            <w:noWrap w:val="0"/>
            <w:vAlign w:val="center"/>
          </w:tcPr>
          <w:p w14:paraId="2EA22695">
            <w:pPr>
              <w:spacing w:line="400" w:lineRule="exact"/>
              <w:jc w:val="center"/>
              <w:rPr>
                <w:rFonts w:ascii="仿宋" w:hAnsi="仿宋"/>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E5B0889">
            <w:pPr>
              <w:spacing w:line="400" w:lineRule="exact"/>
              <w:jc w:val="center"/>
              <w:rPr>
                <w:rFonts w:ascii="仿宋" w:hAnsi="仿宋"/>
                <w:sz w:val="24"/>
                <w:szCs w:val="24"/>
              </w:rPr>
            </w:pPr>
          </w:p>
        </w:tc>
      </w:tr>
      <w:tr w14:paraId="349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68" w:type="dxa"/>
            <w:vMerge w:val="continue"/>
            <w:tcBorders>
              <w:top w:val="single" w:color="auto" w:sz="4" w:space="0"/>
              <w:left w:val="single" w:color="auto" w:sz="4" w:space="0"/>
              <w:bottom w:val="single" w:color="auto" w:sz="4" w:space="0"/>
              <w:right w:val="single" w:color="auto" w:sz="4" w:space="0"/>
            </w:tcBorders>
            <w:noWrap w:val="0"/>
            <w:vAlign w:val="center"/>
          </w:tcPr>
          <w:p w14:paraId="1690D9C3">
            <w:pPr>
              <w:widowControl/>
              <w:jc w:val="left"/>
              <w:rPr>
                <w:rFonts w:ascii="仿宋" w:hAnsi="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FECA9E">
            <w:pPr>
              <w:spacing w:line="400" w:lineRule="exact"/>
              <w:jc w:val="center"/>
              <w:rPr>
                <w:rFonts w:ascii="仿宋" w:hAnsi="仿宋"/>
                <w:sz w:val="24"/>
                <w:szCs w:val="24"/>
              </w:rPr>
            </w:pPr>
          </w:p>
        </w:tc>
        <w:tc>
          <w:tcPr>
            <w:tcW w:w="4537" w:type="dxa"/>
            <w:tcBorders>
              <w:top w:val="single" w:color="auto" w:sz="4" w:space="0"/>
              <w:left w:val="single" w:color="auto" w:sz="4" w:space="0"/>
              <w:bottom w:val="single" w:color="auto" w:sz="4" w:space="0"/>
              <w:right w:val="single" w:color="auto" w:sz="4" w:space="0"/>
            </w:tcBorders>
            <w:noWrap w:val="0"/>
            <w:vAlign w:val="center"/>
          </w:tcPr>
          <w:p w14:paraId="06033B8A">
            <w:pPr>
              <w:spacing w:line="400" w:lineRule="exact"/>
              <w:jc w:val="center"/>
              <w:rPr>
                <w:rFonts w:ascii="仿宋" w:hAnsi="仿宋"/>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3FB39D">
            <w:pPr>
              <w:spacing w:line="400" w:lineRule="exact"/>
              <w:jc w:val="center"/>
              <w:rPr>
                <w:rFonts w:ascii="仿宋" w:hAnsi="仿宋"/>
                <w:sz w:val="24"/>
                <w:szCs w:val="24"/>
              </w:rPr>
            </w:pPr>
            <w:r>
              <w:rPr>
                <w:rFonts w:hint="eastAsia" w:ascii="仿宋" w:hAnsi="仿宋"/>
                <w:sz w:val="24"/>
                <w:szCs w:val="24"/>
              </w:rPr>
              <w:t>组员</w:t>
            </w:r>
          </w:p>
        </w:tc>
        <w:tc>
          <w:tcPr>
            <w:tcW w:w="2978" w:type="dxa"/>
            <w:tcBorders>
              <w:top w:val="single" w:color="auto" w:sz="4" w:space="0"/>
              <w:left w:val="single" w:color="auto" w:sz="4" w:space="0"/>
              <w:bottom w:val="single" w:color="auto" w:sz="4" w:space="0"/>
              <w:right w:val="single" w:color="auto" w:sz="4" w:space="0"/>
            </w:tcBorders>
            <w:noWrap w:val="0"/>
            <w:vAlign w:val="center"/>
          </w:tcPr>
          <w:p w14:paraId="2BE14F05">
            <w:pPr>
              <w:spacing w:line="400" w:lineRule="exact"/>
              <w:jc w:val="center"/>
              <w:rPr>
                <w:rFonts w:ascii="仿宋" w:hAnsi="仿宋"/>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7A32BDE">
            <w:pPr>
              <w:spacing w:line="400" w:lineRule="exact"/>
              <w:jc w:val="center"/>
              <w:rPr>
                <w:rFonts w:ascii="仿宋" w:hAnsi="仿宋"/>
                <w:sz w:val="24"/>
                <w:szCs w:val="24"/>
              </w:rPr>
            </w:pPr>
          </w:p>
        </w:tc>
      </w:tr>
    </w:tbl>
    <w:p w14:paraId="304B6C56">
      <w:pPr>
        <w:spacing w:line="600" w:lineRule="exact"/>
        <w:jc w:val="center"/>
        <w:rPr>
          <w:rFonts w:ascii="仿宋" w:hAnsi="仿宋" w:cs="方正小标宋简体"/>
          <w:sz w:val="24"/>
          <w:szCs w:val="24"/>
        </w:rPr>
      </w:pPr>
      <w:r>
        <w:rPr>
          <w:rFonts w:hint="eastAsia" w:ascii="仿宋" w:hAnsi="仿宋" w:cs="方正小标宋简体"/>
          <w:sz w:val="24"/>
          <w:szCs w:val="24"/>
        </w:rPr>
        <w:br w:type="page"/>
      </w:r>
      <w:r>
        <w:rPr>
          <w:rFonts w:hint="eastAsia" w:ascii="仿宋" w:hAnsi="仿宋" w:cs="方正小标宋简体"/>
          <w:sz w:val="24"/>
          <w:szCs w:val="24"/>
        </w:rPr>
        <w:t>使用说明</w:t>
      </w:r>
    </w:p>
    <w:p w14:paraId="21EDE1C7">
      <w:pPr>
        <w:spacing w:line="480" w:lineRule="exact"/>
        <w:rPr>
          <w:rFonts w:ascii="仿宋" w:hAnsi="仿宋"/>
          <w:sz w:val="24"/>
          <w:szCs w:val="24"/>
        </w:rPr>
      </w:pPr>
    </w:p>
    <w:p w14:paraId="2F15C38C">
      <w:pPr>
        <w:spacing w:line="480" w:lineRule="exact"/>
        <w:ind w:firstLine="480" w:firstLineChars="200"/>
        <w:rPr>
          <w:rFonts w:ascii="仿宋" w:hAnsi="仿宋"/>
          <w:sz w:val="24"/>
          <w:szCs w:val="24"/>
        </w:rPr>
      </w:pPr>
      <w:r>
        <w:rPr>
          <w:rFonts w:ascii="仿宋" w:hAnsi="仿宋"/>
          <w:sz w:val="24"/>
          <w:szCs w:val="24"/>
        </w:rPr>
        <w:t>1.</w:t>
      </w:r>
      <w:r>
        <w:rPr>
          <w:rFonts w:hint="eastAsia" w:ascii="仿宋" w:hAnsi="仿宋"/>
          <w:sz w:val="24"/>
          <w:szCs w:val="24"/>
        </w:rPr>
        <w:t>本记录表依据《中华人民共和国食品安全法》《食品生产许可管理办法》等法律法规、部门规章以及相关食品安全国家标准的要求制定。</w:t>
      </w:r>
    </w:p>
    <w:p w14:paraId="668A3B63">
      <w:pPr>
        <w:spacing w:line="480" w:lineRule="exact"/>
        <w:ind w:firstLine="480" w:firstLineChars="200"/>
        <w:rPr>
          <w:rFonts w:ascii="仿宋" w:hAnsi="仿宋"/>
          <w:sz w:val="24"/>
          <w:szCs w:val="24"/>
        </w:rPr>
      </w:pPr>
      <w:r>
        <w:rPr>
          <w:rFonts w:ascii="仿宋" w:hAnsi="仿宋"/>
          <w:sz w:val="24"/>
          <w:szCs w:val="24"/>
        </w:rPr>
        <w:t>2.</w:t>
      </w:r>
      <w:r>
        <w:rPr>
          <w:rFonts w:hint="eastAsia" w:ascii="仿宋" w:hAnsi="仿宋"/>
          <w:sz w:val="24"/>
          <w:szCs w:val="24"/>
        </w:rPr>
        <w:t>本记录表应当结合相关食品生产许可审查细则要求使用。</w:t>
      </w:r>
    </w:p>
    <w:p w14:paraId="2B28865C">
      <w:pPr>
        <w:spacing w:line="480" w:lineRule="exact"/>
        <w:ind w:firstLine="480" w:firstLineChars="200"/>
        <w:rPr>
          <w:rFonts w:ascii="仿宋" w:hAnsi="仿宋"/>
          <w:sz w:val="24"/>
          <w:szCs w:val="24"/>
        </w:rPr>
      </w:pPr>
      <w:r>
        <w:rPr>
          <w:rFonts w:ascii="仿宋" w:hAnsi="仿宋"/>
          <w:sz w:val="24"/>
          <w:szCs w:val="24"/>
        </w:rPr>
        <w:t>3.</w:t>
      </w:r>
      <w:r>
        <w:rPr>
          <w:rFonts w:hint="eastAsia" w:ascii="仿宋" w:hAnsi="仿宋"/>
          <w:sz w:val="24"/>
          <w:szCs w:val="24"/>
        </w:rPr>
        <w:t>本记录表包括生产场所（</w:t>
      </w:r>
      <w:r>
        <w:rPr>
          <w:rFonts w:ascii="仿宋" w:hAnsi="仿宋"/>
          <w:sz w:val="24"/>
          <w:szCs w:val="24"/>
        </w:rPr>
        <w:t>24</w:t>
      </w:r>
      <w:r>
        <w:rPr>
          <w:rFonts w:hint="eastAsia" w:ascii="仿宋" w:hAnsi="仿宋"/>
          <w:sz w:val="24"/>
          <w:szCs w:val="24"/>
        </w:rPr>
        <w:t>分）、设备设施（</w:t>
      </w:r>
      <w:r>
        <w:rPr>
          <w:rFonts w:ascii="仿宋" w:hAnsi="仿宋"/>
          <w:sz w:val="24"/>
          <w:szCs w:val="24"/>
        </w:rPr>
        <w:t>33</w:t>
      </w:r>
      <w:r>
        <w:rPr>
          <w:rFonts w:hint="eastAsia" w:ascii="仿宋" w:hAnsi="仿宋"/>
          <w:sz w:val="24"/>
          <w:szCs w:val="24"/>
        </w:rPr>
        <w:t>分）、设备布局和工艺流程（</w:t>
      </w:r>
      <w:r>
        <w:rPr>
          <w:rFonts w:ascii="仿宋" w:hAnsi="仿宋"/>
          <w:sz w:val="24"/>
          <w:szCs w:val="24"/>
        </w:rPr>
        <w:t>9</w:t>
      </w:r>
      <w:r>
        <w:rPr>
          <w:rFonts w:hint="eastAsia" w:ascii="仿宋" w:hAnsi="仿宋"/>
          <w:sz w:val="24"/>
          <w:szCs w:val="24"/>
        </w:rPr>
        <w:t>分）、人员管理（</w:t>
      </w:r>
      <w:r>
        <w:rPr>
          <w:rFonts w:ascii="仿宋" w:hAnsi="仿宋"/>
          <w:sz w:val="24"/>
          <w:szCs w:val="24"/>
        </w:rPr>
        <w:t>9</w:t>
      </w:r>
      <w:r>
        <w:rPr>
          <w:rFonts w:hint="eastAsia" w:ascii="仿宋" w:hAnsi="仿宋"/>
          <w:sz w:val="24"/>
          <w:szCs w:val="24"/>
        </w:rPr>
        <w:t>分）、管理制度（</w:t>
      </w:r>
      <w:r>
        <w:rPr>
          <w:rFonts w:ascii="仿宋" w:hAnsi="仿宋"/>
          <w:sz w:val="24"/>
          <w:szCs w:val="24"/>
        </w:rPr>
        <w:t>24</w:t>
      </w:r>
      <w:r>
        <w:rPr>
          <w:rFonts w:hint="eastAsia" w:ascii="仿宋" w:hAnsi="仿宋"/>
          <w:sz w:val="24"/>
          <w:szCs w:val="24"/>
        </w:rPr>
        <w:t>分）以及试制产品检验合格报告（</w:t>
      </w:r>
      <w:r>
        <w:rPr>
          <w:rFonts w:ascii="仿宋" w:hAnsi="仿宋"/>
          <w:sz w:val="24"/>
          <w:szCs w:val="24"/>
        </w:rPr>
        <w:t>1</w:t>
      </w:r>
      <w:r>
        <w:rPr>
          <w:rFonts w:hint="eastAsia" w:ascii="仿宋" w:hAnsi="仿宋"/>
          <w:sz w:val="24"/>
          <w:szCs w:val="24"/>
        </w:rPr>
        <w:t>分）等六部分，共</w:t>
      </w:r>
      <w:r>
        <w:rPr>
          <w:rFonts w:ascii="仿宋" w:hAnsi="仿宋"/>
          <w:sz w:val="24"/>
          <w:szCs w:val="24"/>
        </w:rPr>
        <w:t>34</w:t>
      </w:r>
      <w:r>
        <w:rPr>
          <w:rFonts w:hint="eastAsia" w:ascii="仿宋" w:hAnsi="仿宋"/>
          <w:sz w:val="24"/>
          <w:szCs w:val="24"/>
        </w:rPr>
        <w:t>个核查项目。</w:t>
      </w:r>
    </w:p>
    <w:p w14:paraId="064776E2">
      <w:pPr>
        <w:spacing w:line="480" w:lineRule="exact"/>
        <w:ind w:firstLine="480" w:firstLineChars="200"/>
        <w:rPr>
          <w:rFonts w:ascii="仿宋" w:hAnsi="仿宋"/>
          <w:sz w:val="24"/>
          <w:szCs w:val="24"/>
        </w:rPr>
      </w:pPr>
      <w:r>
        <w:rPr>
          <w:rFonts w:ascii="仿宋" w:hAnsi="仿宋"/>
          <w:sz w:val="24"/>
          <w:szCs w:val="24"/>
        </w:rPr>
        <w:t>4.</w:t>
      </w:r>
      <w:r>
        <w:rPr>
          <w:rFonts w:hint="eastAsia" w:ascii="仿宋" w:hAnsi="仿宋"/>
          <w:sz w:val="24"/>
          <w:szCs w:val="24"/>
        </w:rPr>
        <w:t>核查组应当按照核查项目规定的</w:t>
      </w:r>
      <w:r>
        <w:rPr>
          <w:rFonts w:ascii="仿宋" w:hAnsi="仿宋"/>
          <w:sz w:val="24"/>
          <w:szCs w:val="24"/>
        </w:rPr>
        <w:t>“</w:t>
      </w:r>
      <w:r>
        <w:rPr>
          <w:rFonts w:hint="eastAsia" w:ascii="仿宋" w:hAnsi="仿宋"/>
          <w:sz w:val="24"/>
          <w:szCs w:val="24"/>
        </w:rPr>
        <w:t>核查内容</w:t>
      </w:r>
      <w:r>
        <w:rPr>
          <w:rFonts w:ascii="仿宋" w:hAnsi="仿宋"/>
          <w:sz w:val="24"/>
          <w:szCs w:val="24"/>
        </w:rPr>
        <w:t>”“</w:t>
      </w:r>
      <w:r>
        <w:rPr>
          <w:rFonts w:hint="eastAsia" w:ascii="仿宋" w:hAnsi="仿宋"/>
          <w:sz w:val="24"/>
          <w:szCs w:val="24"/>
        </w:rPr>
        <w:t>评分标准</w:t>
      </w:r>
      <w:r>
        <w:rPr>
          <w:rFonts w:ascii="仿宋" w:hAnsi="仿宋"/>
          <w:sz w:val="24"/>
          <w:szCs w:val="24"/>
        </w:rPr>
        <w:t>”</w:t>
      </w:r>
      <w:r>
        <w:rPr>
          <w:rFonts w:hint="eastAsia" w:ascii="仿宋" w:hAnsi="仿宋"/>
          <w:sz w:val="24"/>
          <w:szCs w:val="24"/>
        </w:rPr>
        <w:t>进行核查与评分，并将发现的问题具体详实地记录在</w:t>
      </w:r>
      <w:r>
        <w:rPr>
          <w:rFonts w:ascii="仿宋" w:hAnsi="仿宋"/>
          <w:sz w:val="24"/>
          <w:szCs w:val="24"/>
        </w:rPr>
        <w:t>“</w:t>
      </w:r>
      <w:r>
        <w:rPr>
          <w:rFonts w:hint="eastAsia" w:ascii="仿宋" w:hAnsi="仿宋"/>
          <w:sz w:val="24"/>
          <w:szCs w:val="24"/>
        </w:rPr>
        <w:t>核查记录</w:t>
      </w:r>
      <w:r>
        <w:rPr>
          <w:rFonts w:ascii="仿宋" w:hAnsi="仿宋"/>
          <w:sz w:val="24"/>
          <w:szCs w:val="24"/>
        </w:rPr>
        <w:t>”</w:t>
      </w:r>
      <w:r>
        <w:rPr>
          <w:rFonts w:hint="eastAsia" w:ascii="仿宋" w:hAnsi="仿宋"/>
          <w:sz w:val="24"/>
          <w:szCs w:val="24"/>
        </w:rPr>
        <w:t>栏目中。</w:t>
      </w:r>
    </w:p>
    <w:p w14:paraId="58AFCF11">
      <w:pPr>
        <w:spacing w:line="480" w:lineRule="exact"/>
        <w:ind w:firstLine="480" w:firstLineChars="200"/>
        <w:rPr>
          <w:rFonts w:ascii="仿宋" w:hAnsi="仿宋"/>
          <w:sz w:val="24"/>
          <w:szCs w:val="24"/>
        </w:rPr>
      </w:pPr>
      <w:r>
        <w:rPr>
          <w:rFonts w:ascii="仿宋" w:hAnsi="仿宋"/>
          <w:sz w:val="24"/>
          <w:szCs w:val="24"/>
        </w:rPr>
        <w:t>5.</w:t>
      </w:r>
      <w:r>
        <w:rPr>
          <w:rFonts w:hint="eastAsia" w:ascii="仿宋" w:hAnsi="仿宋"/>
          <w:sz w:val="24"/>
          <w:szCs w:val="24"/>
        </w:rPr>
        <w:t>现场核查结论判定原则：核查项目单项得分无</w:t>
      </w:r>
      <w:r>
        <w:rPr>
          <w:rFonts w:ascii="仿宋" w:hAnsi="仿宋"/>
          <w:sz w:val="24"/>
          <w:szCs w:val="24"/>
        </w:rPr>
        <w:t>0</w:t>
      </w:r>
      <w:r>
        <w:rPr>
          <w:rFonts w:hint="eastAsia" w:ascii="仿宋" w:hAnsi="仿宋"/>
          <w:sz w:val="24"/>
          <w:szCs w:val="24"/>
        </w:rPr>
        <w:t>分且总得分率</w:t>
      </w:r>
      <w:r>
        <w:rPr>
          <w:rFonts w:ascii="仿宋" w:hAnsi="仿宋"/>
          <w:sz w:val="24"/>
          <w:szCs w:val="24"/>
        </w:rPr>
        <w:t>≥85%</w:t>
      </w:r>
      <w:r>
        <w:rPr>
          <w:rFonts w:hint="eastAsia" w:ascii="仿宋" w:hAnsi="仿宋"/>
          <w:sz w:val="24"/>
          <w:szCs w:val="24"/>
        </w:rPr>
        <w:t>的，该食品类别及品种明细判定为通过现场核查。</w:t>
      </w:r>
    </w:p>
    <w:p w14:paraId="50CAA646">
      <w:pPr>
        <w:spacing w:line="480" w:lineRule="exact"/>
        <w:rPr>
          <w:rFonts w:ascii="仿宋" w:hAnsi="仿宋"/>
          <w:sz w:val="24"/>
          <w:szCs w:val="24"/>
        </w:rPr>
      </w:pPr>
      <w:r>
        <w:rPr>
          <w:rFonts w:hint="eastAsia" w:ascii="仿宋" w:hAnsi="仿宋"/>
          <w:sz w:val="24"/>
          <w:szCs w:val="24"/>
        </w:rPr>
        <w:t>当出现以下两种情况之一时，该食品类别及品种明细判定为未通过现场核查：</w:t>
      </w:r>
    </w:p>
    <w:p w14:paraId="0EB93EE4">
      <w:pPr>
        <w:spacing w:line="480" w:lineRule="exact"/>
        <w:ind w:firstLine="480" w:firstLineChars="200"/>
        <w:rPr>
          <w:rFonts w:ascii="仿宋" w:hAnsi="仿宋"/>
          <w:sz w:val="24"/>
          <w:szCs w:val="24"/>
        </w:rPr>
      </w:pPr>
      <w:r>
        <w:rPr>
          <w:rFonts w:hint="eastAsia" w:ascii="仿宋" w:hAnsi="仿宋"/>
          <w:sz w:val="24"/>
          <w:szCs w:val="24"/>
        </w:rPr>
        <w:t>（</w:t>
      </w:r>
      <w:r>
        <w:rPr>
          <w:rFonts w:ascii="仿宋" w:hAnsi="仿宋"/>
          <w:sz w:val="24"/>
          <w:szCs w:val="24"/>
        </w:rPr>
        <w:t>1</w:t>
      </w:r>
      <w:r>
        <w:rPr>
          <w:rFonts w:hint="eastAsia" w:ascii="仿宋" w:hAnsi="仿宋"/>
          <w:sz w:val="24"/>
          <w:szCs w:val="24"/>
        </w:rPr>
        <w:t>）有一项及以上核查项目得</w:t>
      </w:r>
      <w:r>
        <w:rPr>
          <w:rFonts w:ascii="仿宋" w:hAnsi="仿宋"/>
          <w:sz w:val="24"/>
          <w:szCs w:val="24"/>
        </w:rPr>
        <w:t>0</w:t>
      </w:r>
      <w:r>
        <w:rPr>
          <w:rFonts w:hint="eastAsia" w:ascii="仿宋" w:hAnsi="仿宋"/>
          <w:sz w:val="24"/>
          <w:szCs w:val="24"/>
        </w:rPr>
        <w:t>分的；</w:t>
      </w:r>
    </w:p>
    <w:p w14:paraId="094CB4BD">
      <w:pPr>
        <w:spacing w:line="480" w:lineRule="exact"/>
        <w:ind w:firstLine="480" w:firstLineChars="200"/>
        <w:rPr>
          <w:rFonts w:ascii="仿宋" w:hAnsi="仿宋"/>
          <w:sz w:val="24"/>
          <w:szCs w:val="24"/>
        </w:rPr>
      </w:pPr>
      <w:r>
        <w:rPr>
          <w:rFonts w:hint="eastAsia" w:ascii="仿宋" w:hAnsi="仿宋"/>
          <w:sz w:val="24"/>
          <w:szCs w:val="24"/>
        </w:rPr>
        <w:t>（</w:t>
      </w:r>
      <w:r>
        <w:rPr>
          <w:rFonts w:ascii="仿宋" w:hAnsi="仿宋"/>
          <w:sz w:val="24"/>
          <w:szCs w:val="24"/>
        </w:rPr>
        <w:t>2</w:t>
      </w:r>
      <w:r>
        <w:rPr>
          <w:rFonts w:hint="eastAsia" w:ascii="仿宋" w:hAnsi="仿宋"/>
          <w:sz w:val="24"/>
          <w:szCs w:val="24"/>
        </w:rPr>
        <w:t>）核查项目总得分率＜</w:t>
      </w:r>
      <w:r>
        <w:rPr>
          <w:rFonts w:ascii="仿宋" w:hAnsi="仿宋"/>
          <w:sz w:val="24"/>
          <w:szCs w:val="24"/>
        </w:rPr>
        <w:t>85%</w:t>
      </w:r>
      <w:r>
        <w:rPr>
          <w:rFonts w:hint="eastAsia" w:ascii="仿宋" w:hAnsi="仿宋"/>
          <w:sz w:val="24"/>
          <w:szCs w:val="24"/>
        </w:rPr>
        <w:t>的。</w:t>
      </w:r>
    </w:p>
    <w:p w14:paraId="5978AFFB">
      <w:pPr>
        <w:spacing w:before="240" w:beforeLines="100" w:after="120" w:afterLines="50" w:line="400" w:lineRule="exact"/>
        <w:ind w:firstLine="480" w:firstLineChars="200"/>
        <w:outlineLvl w:val="0"/>
        <w:rPr>
          <w:rFonts w:ascii="仿宋" w:hAnsi="仿宋"/>
          <w:sz w:val="24"/>
          <w:szCs w:val="24"/>
        </w:rPr>
      </w:pPr>
      <w:r>
        <w:rPr>
          <w:rFonts w:ascii="仿宋" w:hAnsi="仿宋"/>
          <w:sz w:val="24"/>
          <w:szCs w:val="24"/>
        </w:rPr>
        <w:t>6.</w:t>
      </w:r>
      <w:r>
        <w:rPr>
          <w:rFonts w:hint="eastAsia" w:ascii="仿宋" w:hAnsi="仿宋"/>
          <w:sz w:val="24"/>
          <w:szCs w:val="24"/>
        </w:rPr>
        <w:t>当某个核查项目不适用时，不参与评分，并在</w:t>
      </w:r>
      <w:r>
        <w:rPr>
          <w:rFonts w:ascii="仿宋" w:hAnsi="仿宋"/>
          <w:sz w:val="24"/>
          <w:szCs w:val="24"/>
        </w:rPr>
        <w:t>“</w:t>
      </w:r>
      <w:r>
        <w:rPr>
          <w:rFonts w:hint="eastAsia" w:ascii="仿宋" w:hAnsi="仿宋"/>
          <w:sz w:val="24"/>
          <w:szCs w:val="24"/>
        </w:rPr>
        <w:t>核查记录</w:t>
      </w:r>
      <w:r>
        <w:rPr>
          <w:rFonts w:ascii="仿宋" w:hAnsi="仿宋"/>
          <w:sz w:val="24"/>
          <w:szCs w:val="24"/>
        </w:rPr>
        <w:t>”</w:t>
      </w:r>
      <w:r>
        <w:rPr>
          <w:rFonts w:hint="eastAsia" w:ascii="仿宋" w:hAnsi="仿宋"/>
          <w:sz w:val="24"/>
          <w:szCs w:val="24"/>
        </w:rPr>
        <w:t>栏目中说明不适用的原因。</w:t>
      </w:r>
    </w:p>
    <w:p w14:paraId="466196EA">
      <w:pPr>
        <w:spacing w:before="240" w:beforeLines="100" w:after="120" w:afterLines="50" w:line="400" w:lineRule="exact"/>
        <w:ind w:firstLine="480" w:firstLineChars="200"/>
        <w:jc w:val="center"/>
        <w:outlineLvl w:val="0"/>
        <w:rPr>
          <w:rFonts w:ascii="仿宋" w:hAnsi="仿宋"/>
          <w:sz w:val="24"/>
          <w:szCs w:val="24"/>
        </w:rPr>
      </w:pPr>
      <w:r>
        <w:rPr>
          <w:rFonts w:hint="eastAsia" w:ascii="仿宋" w:hAnsi="仿宋"/>
          <w:sz w:val="24"/>
          <w:szCs w:val="24"/>
        </w:rPr>
        <w:br w:type="page"/>
      </w:r>
      <w:r>
        <w:rPr>
          <w:rFonts w:hint="eastAsia" w:ascii="仿宋" w:hAnsi="仿宋"/>
          <w:sz w:val="24"/>
          <w:szCs w:val="24"/>
        </w:rPr>
        <w:t>一、生产场所（共</w:t>
      </w:r>
      <w:r>
        <w:rPr>
          <w:rFonts w:ascii="仿宋" w:hAnsi="仿宋"/>
          <w:sz w:val="24"/>
          <w:szCs w:val="24"/>
        </w:rPr>
        <w:t>24</w:t>
      </w:r>
      <w:r>
        <w:rPr>
          <w:rFonts w:hint="eastAsia" w:ascii="仿宋" w:hAnsi="仿宋"/>
          <w:sz w:val="24"/>
          <w:szCs w:val="24"/>
        </w:rPr>
        <w:t>分）</w:t>
      </w:r>
    </w:p>
    <w:tbl>
      <w:tblPr>
        <w:tblStyle w:val="6"/>
        <w:tblW w:w="13482" w:type="dxa"/>
        <w:tblInd w:w="93" w:type="dxa"/>
        <w:tblLayout w:type="autofit"/>
        <w:tblCellMar>
          <w:top w:w="0" w:type="dxa"/>
          <w:left w:w="108" w:type="dxa"/>
          <w:bottom w:w="0" w:type="dxa"/>
          <w:right w:w="108" w:type="dxa"/>
        </w:tblCellMar>
      </w:tblPr>
      <w:tblGrid>
        <w:gridCol w:w="724"/>
        <w:gridCol w:w="1418"/>
        <w:gridCol w:w="3969"/>
        <w:gridCol w:w="2976"/>
        <w:gridCol w:w="426"/>
        <w:gridCol w:w="1275"/>
        <w:gridCol w:w="2694"/>
      </w:tblGrid>
      <w:tr w14:paraId="0271C013">
        <w:tblPrEx>
          <w:tblCellMar>
            <w:top w:w="0" w:type="dxa"/>
            <w:left w:w="108" w:type="dxa"/>
            <w:bottom w:w="0" w:type="dxa"/>
            <w:right w:w="108" w:type="dxa"/>
          </w:tblCellMar>
        </w:tblPrEx>
        <w:trPr>
          <w:cantSplit/>
          <w:trHeight w:val="20" w:hRule="atLeast"/>
          <w:tblHeader/>
        </w:trPr>
        <w:tc>
          <w:tcPr>
            <w:tcW w:w="724" w:type="dxa"/>
            <w:tcBorders>
              <w:top w:val="single" w:color="auto" w:sz="4" w:space="0"/>
              <w:left w:val="single" w:color="auto" w:sz="4" w:space="0"/>
              <w:bottom w:val="single" w:color="auto" w:sz="4" w:space="0"/>
              <w:right w:val="single" w:color="auto" w:sz="4" w:space="0"/>
            </w:tcBorders>
            <w:noWrap w:val="0"/>
            <w:vAlign w:val="center"/>
          </w:tcPr>
          <w:p w14:paraId="2336EFA3">
            <w:pPr>
              <w:widowControl/>
              <w:jc w:val="center"/>
              <w:rPr>
                <w:rFonts w:ascii="仿宋" w:hAnsi="仿宋"/>
                <w:bCs/>
                <w:kern w:val="0"/>
                <w:sz w:val="24"/>
                <w:szCs w:val="24"/>
              </w:rPr>
            </w:pPr>
            <w:r>
              <w:rPr>
                <w:rFonts w:hint="eastAsia" w:ascii="仿宋" w:hAnsi="仿宋"/>
                <w:bCs/>
                <w:kern w:val="0"/>
                <w:sz w:val="24"/>
                <w:szCs w:val="24"/>
              </w:rPr>
              <w:t>序号</w:t>
            </w:r>
          </w:p>
        </w:tc>
        <w:tc>
          <w:tcPr>
            <w:tcW w:w="1418" w:type="dxa"/>
            <w:tcBorders>
              <w:top w:val="single" w:color="auto" w:sz="4" w:space="0"/>
              <w:left w:val="nil"/>
              <w:bottom w:val="single" w:color="auto" w:sz="4" w:space="0"/>
              <w:right w:val="single" w:color="auto" w:sz="4" w:space="0"/>
            </w:tcBorders>
            <w:noWrap w:val="0"/>
            <w:vAlign w:val="center"/>
          </w:tcPr>
          <w:p w14:paraId="32DC968D">
            <w:pPr>
              <w:widowControl/>
              <w:jc w:val="center"/>
              <w:rPr>
                <w:rFonts w:ascii="仿宋" w:hAnsi="仿宋"/>
                <w:bCs/>
                <w:kern w:val="0"/>
                <w:sz w:val="24"/>
                <w:szCs w:val="24"/>
              </w:rPr>
            </w:pPr>
            <w:r>
              <w:rPr>
                <w:rFonts w:hint="eastAsia" w:ascii="仿宋" w:hAnsi="仿宋"/>
                <w:bCs/>
                <w:kern w:val="0"/>
                <w:sz w:val="24"/>
                <w:szCs w:val="24"/>
              </w:rPr>
              <w:t>核查项目</w:t>
            </w:r>
          </w:p>
        </w:tc>
        <w:tc>
          <w:tcPr>
            <w:tcW w:w="3969" w:type="dxa"/>
            <w:tcBorders>
              <w:top w:val="single" w:color="auto" w:sz="4" w:space="0"/>
              <w:left w:val="nil"/>
              <w:bottom w:val="single" w:color="auto" w:sz="4" w:space="0"/>
              <w:right w:val="single" w:color="auto" w:sz="4" w:space="0"/>
            </w:tcBorders>
            <w:noWrap w:val="0"/>
            <w:vAlign w:val="center"/>
          </w:tcPr>
          <w:p w14:paraId="526B3E19">
            <w:pPr>
              <w:widowControl/>
              <w:jc w:val="center"/>
              <w:rPr>
                <w:rFonts w:ascii="仿宋" w:hAnsi="仿宋"/>
                <w:bCs/>
                <w:kern w:val="0"/>
                <w:sz w:val="24"/>
                <w:szCs w:val="24"/>
              </w:rPr>
            </w:pPr>
            <w:r>
              <w:rPr>
                <w:rFonts w:hint="eastAsia" w:ascii="仿宋" w:hAnsi="仿宋"/>
                <w:bCs/>
                <w:kern w:val="0"/>
                <w:sz w:val="24"/>
                <w:szCs w:val="24"/>
              </w:rPr>
              <w:t>核查内容</w:t>
            </w:r>
          </w:p>
        </w:tc>
        <w:tc>
          <w:tcPr>
            <w:tcW w:w="3402" w:type="dxa"/>
            <w:gridSpan w:val="2"/>
            <w:tcBorders>
              <w:top w:val="single" w:color="auto" w:sz="4" w:space="0"/>
              <w:left w:val="nil"/>
              <w:bottom w:val="single" w:color="auto" w:sz="4" w:space="0"/>
              <w:right w:val="single" w:color="auto" w:sz="4" w:space="0"/>
            </w:tcBorders>
            <w:noWrap w:val="0"/>
            <w:vAlign w:val="center"/>
          </w:tcPr>
          <w:p w14:paraId="1D6BCB1A">
            <w:pPr>
              <w:widowControl/>
              <w:jc w:val="center"/>
              <w:rPr>
                <w:rFonts w:ascii="仿宋" w:hAnsi="仿宋"/>
                <w:bCs/>
                <w:kern w:val="0"/>
                <w:sz w:val="24"/>
                <w:szCs w:val="24"/>
              </w:rPr>
            </w:pPr>
            <w:r>
              <w:rPr>
                <w:rFonts w:hint="eastAsia" w:ascii="仿宋" w:hAnsi="仿宋"/>
                <w:bCs/>
                <w:kern w:val="0"/>
                <w:sz w:val="24"/>
                <w:szCs w:val="24"/>
              </w:rPr>
              <w:t>评分标准</w:t>
            </w:r>
          </w:p>
        </w:tc>
        <w:tc>
          <w:tcPr>
            <w:tcW w:w="1275" w:type="dxa"/>
            <w:tcBorders>
              <w:top w:val="single" w:color="auto" w:sz="4" w:space="0"/>
              <w:left w:val="nil"/>
              <w:bottom w:val="single" w:color="auto" w:sz="4" w:space="0"/>
              <w:right w:val="single" w:color="auto" w:sz="4" w:space="0"/>
            </w:tcBorders>
            <w:noWrap w:val="0"/>
            <w:vAlign w:val="center"/>
          </w:tcPr>
          <w:p w14:paraId="5C11B393">
            <w:pPr>
              <w:widowControl/>
              <w:jc w:val="center"/>
              <w:rPr>
                <w:rFonts w:ascii="仿宋" w:hAnsi="仿宋"/>
                <w:bCs/>
                <w:kern w:val="0"/>
                <w:sz w:val="24"/>
                <w:szCs w:val="24"/>
              </w:rPr>
            </w:pPr>
            <w:r>
              <w:rPr>
                <w:rFonts w:hint="eastAsia" w:ascii="仿宋" w:hAnsi="仿宋"/>
                <w:bCs/>
                <w:kern w:val="0"/>
                <w:sz w:val="24"/>
                <w:szCs w:val="24"/>
              </w:rPr>
              <w:t>核查得分</w:t>
            </w:r>
          </w:p>
        </w:tc>
        <w:tc>
          <w:tcPr>
            <w:tcW w:w="2694" w:type="dxa"/>
            <w:tcBorders>
              <w:top w:val="single" w:color="auto" w:sz="4" w:space="0"/>
              <w:left w:val="nil"/>
              <w:bottom w:val="single" w:color="auto" w:sz="4" w:space="0"/>
              <w:right w:val="single" w:color="auto" w:sz="4" w:space="0"/>
            </w:tcBorders>
            <w:noWrap w:val="0"/>
            <w:vAlign w:val="center"/>
          </w:tcPr>
          <w:p w14:paraId="6910364A">
            <w:pPr>
              <w:widowControl/>
              <w:jc w:val="center"/>
              <w:rPr>
                <w:rFonts w:ascii="仿宋" w:hAnsi="仿宋"/>
                <w:bCs/>
                <w:kern w:val="0"/>
                <w:sz w:val="24"/>
                <w:szCs w:val="24"/>
              </w:rPr>
            </w:pPr>
            <w:r>
              <w:rPr>
                <w:rFonts w:hint="eastAsia" w:ascii="仿宋" w:hAnsi="仿宋"/>
                <w:bCs/>
                <w:kern w:val="0"/>
                <w:sz w:val="24"/>
                <w:szCs w:val="24"/>
              </w:rPr>
              <w:t>核查记录</w:t>
            </w:r>
          </w:p>
        </w:tc>
      </w:tr>
      <w:tr w14:paraId="6F013D9F">
        <w:tblPrEx>
          <w:tblCellMar>
            <w:top w:w="0" w:type="dxa"/>
            <w:left w:w="108" w:type="dxa"/>
            <w:bottom w:w="0" w:type="dxa"/>
            <w:right w:w="108" w:type="dxa"/>
          </w:tblCellMar>
        </w:tblPrEx>
        <w:trPr>
          <w:cantSplit/>
          <w:trHeight w:val="448" w:hRule="atLeast"/>
        </w:trPr>
        <w:tc>
          <w:tcPr>
            <w:tcW w:w="724" w:type="dxa"/>
            <w:vMerge w:val="restart"/>
            <w:tcBorders>
              <w:top w:val="nil"/>
              <w:left w:val="single" w:color="auto" w:sz="4" w:space="0"/>
              <w:bottom w:val="single" w:color="auto" w:sz="4" w:space="0"/>
              <w:right w:val="single" w:color="auto" w:sz="4" w:space="0"/>
            </w:tcBorders>
            <w:noWrap w:val="0"/>
            <w:vAlign w:val="center"/>
          </w:tcPr>
          <w:p w14:paraId="0679A465">
            <w:pPr>
              <w:widowControl/>
              <w:jc w:val="center"/>
              <w:rPr>
                <w:rFonts w:ascii="仿宋" w:hAnsi="仿宋"/>
                <w:kern w:val="0"/>
                <w:sz w:val="24"/>
                <w:szCs w:val="24"/>
              </w:rPr>
            </w:pPr>
            <w:r>
              <w:rPr>
                <w:rFonts w:ascii="仿宋" w:hAnsi="仿宋"/>
                <w:kern w:val="0"/>
                <w:sz w:val="24"/>
                <w:szCs w:val="24"/>
              </w:rPr>
              <w:t>1.1</w:t>
            </w:r>
          </w:p>
        </w:tc>
        <w:tc>
          <w:tcPr>
            <w:tcW w:w="1418" w:type="dxa"/>
            <w:vMerge w:val="restart"/>
            <w:tcBorders>
              <w:top w:val="nil"/>
              <w:left w:val="single" w:color="auto" w:sz="4" w:space="0"/>
              <w:bottom w:val="single" w:color="auto" w:sz="4" w:space="0"/>
              <w:right w:val="single" w:color="auto" w:sz="4" w:space="0"/>
            </w:tcBorders>
            <w:noWrap w:val="0"/>
            <w:vAlign w:val="center"/>
          </w:tcPr>
          <w:p w14:paraId="68CF0EE0">
            <w:pPr>
              <w:widowControl/>
              <w:jc w:val="center"/>
              <w:rPr>
                <w:rFonts w:ascii="仿宋" w:hAnsi="仿宋"/>
                <w:kern w:val="0"/>
                <w:sz w:val="24"/>
                <w:szCs w:val="24"/>
              </w:rPr>
            </w:pPr>
            <w:r>
              <w:rPr>
                <w:rFonts w:hint="eastAsia" w:ascii="仿宋" w:hAnsi="仿宋"/>
                <w:kern w:val="0"/>
                <w:sz w:val="24"/>
                <w:szCs w:val="24"/>
              </w:rPr>
              <w:t>厂区要求</w:t>
            </w:r>
          </w:p>
        </w:tc>
        <w:tc>
          <w:tcPr>
            <w:tcW w:w="3969" w:type="dxa"/>
            <w:vMerge w:val="restart"/>
            <w:tcBorders>
              <w:top w:val="nil"/>
              <w:left w:val="single" w:color="auto" w:sz="4" w:space="0"/>
              <w:bottom w:val="single" w:color="auto" w:sz="4" w:space="0"/>
              <w:right w:val="single" w:color="auto" w:sz="4" w:space="0"/>
            </w:tcBorders>
            <w:noWrap w:val="0"/>
            <w:vAlign w:val="center"/>
          </w:tcPr>
          <w:p w14:paraId="78D8A5AD">
            <w:pPr>
              <w:widowControl/>
              <w:jc w:val="left"/>
              <w:rPr>
                <w:rFonts w:ascii="仿宋" w:hAnsi="仿宋"/>
                <w:kern w:val="0"/>
                <w:sz w:val="24"/>
                <w:szCs w:val="24"/>
              </w:rPr>
            </w:pPr>
            <w:r>
              <w:rPr>
                <w:rFonts w:ascii="仿宋" w:hAnsi="仿宋"/>
                <w:kern w:val="0"/>
                <w:sz w:val="24"/>
                <w:szCs w:val="24"/>
              </w:rPr>
              <w:t>1.</w:t>
            </w:r>
            <w:r>
              <w:rPr>
                <w:rFonts w:hint="eastAsia" w:ascii="仿宋" w:hAnsi="仿宋"/>
                <w:kern w:val="0"/>
                <w:sz w:val="24"/>
                <w:szCs w:val="24"/>
              </w:rPr>
              <w:t>保持生产场所环境整洁，周围无虫害大量孳生的潜在场所，无有害废弃物以及粉尘、有害气体、放射性物质和其他扩散性污染源。各类污染源难以避开时应</w:t>
            </w:r>
            <w:r>
              <w:rPr>
                <w:rFonts w:hint="eastAsia" w:ascii="仿宋" w:hAnsi="仿宋"/>
                <w:sz w:val="24"/>
                <w:szCs w:val="24"/>
              </w:rPr>
              <w:t>当</w:t>
            </w:r>
            <w:r>
              <w:rPr>
                <w:rFonts w:hint="eastAsia" w:ascii="仿宋" w:hAnsi="仿宋"/>
                <w:kern w:val="0"/>
                <w:sz w:val="24"/>
                <w:szCs w:val="24"/>
              </w:rPr>
              <w:t>有必要的防范措施，能有效清除污染源造成的影响。</w:t>
            </w:r>
          </w:p>
        </w:tc>
        <w:tc>
          <w:tcPr>
            <w:tcW w:w="2976" w:type="dxa"/>
            <w:tcBorders>
              <w:top w:val="nil"/>
              <w:left w:val="nil"/>
              <w:bottom w:val="single" w:color="auto" w:sz="4" w:space="0"/>
              <w:right w:val="single" w:color="auto" w:sz="4" w:space="0"/>
            </w:tcBorders>
            <w:noWrap w:val="0"/>
            <w:vAlign w:val="center"/>
          </w:tcPr>
          <w:p w14:paraId="323F3887">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2D2238C4">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11235E6D">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204F4934">
            <w:pPr>
              <w:widowControl/>
              <w:rPr>
                <w:rFonts w:ascii="仿宋" w:hAnsi="仿宋"/>
                <w:kern w:val="0"/>
                <w:sz w:val="24"/>
                <w:szCs w:val="24"/>
              </w:rPr>
            </w:pPr>
          </w:p>
        </w:tc>
      </w:tr>
      <w:tr w14:paraId="57941DF9">
        <w:tblPrEx>
          <w:tblCellMar>
            <w:top w:w="0" w:type="dxa"/>
            <w:left w:w="108" w:type="dxa"/>
            <w:bottom w:w="0" w:type="dxa"/>
            <w:right w:w="108" w:type="dxa"/>
          </w:tblCellMar>
        </w:tblPrEx>
        <w:trPr>
          <w:cantSplit/>
          <w:trHeight w:val="836"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597AF89">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F56FDB0">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FE8402C">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6A52ADCC">
            <w:pPr>
              <w:widowControl/>
              <w:rPr>
                <w:rFonts w:ascii="仿宋" w:hAnsi="仿宋"/>
                <w:kern w:val="0"/>
                <w:sz w:val="24"/>
                <w:szCs w:val="24"/>
              </w:rPr>
            </w:pPr>
            <w:r>
              <w:rPr>
                <w:rFonts w:hint="eastAsia" w:ascii="仿宋" w:hAnsi="仿宋"/>
                <w:kern w:val="0"/>
                <w:sz w:val="24"/>
                <w:szCs w:val="24"/>
              </w:rPr>
              <w:t>有污染源防范措施，但个别防范措施效果不明显。</w:t>
            </w:r>
          </w:p>
        </w:tc>
        <w:tc>
          <w:tcPr>
            <w:tcW w:w="426" w:type="dxa"/>
            <w:tcBorders>
              <w:top w:val="nil"/>
              <w:left w:val="nil"/>
              <w:bottom w:val="single" w:color="auto" w:sz="4" w:space="0"/>
              <w:right w:val="single" w:color="auto" w:sz="4" w:space="0"/>
            </w:tcBorders>
            <w:noWrap w:val="0"/>
            <w:vAlign w:val="center"/>
          </w:tcPr>
          <w:p w14:paraId="7F91F6F3">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0676848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943D9A9">
            <w:pPr>
              <w:widowControl/>
              <w:jc w:val="left"/>
              <w:rPr>
                <w:rFonts w:ascii="仿宋" w:hAnsi="仿宋"/>
                <w:kern w:val="0"/>
                <w:sz w:val="24"/>
                <w:szCs w:val="24"/>
              </w:rPr>
            </w:pPr>
          </w:p>
        </w:tc>
      </w:tr>
      <w:tr w14:paraId="41069A3C">
        <w:tblPrEx>
          <w:tblCellMar>
            <w:top w:w="0" w:type="dxa"/>
            <w:left w:w="108" w:type="dxa"/>
            <w:bottom w:w="0" w:type="dxa"/>
            <w:right w:w="108" w:type="dxa"/>
          </w:tblCellMar>
        </w:tblPrEx>
        <w:trPr>
          <w:cantSplit/>
          <w:trHeight w:val="1131"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060CF67">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6FCED6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F3526DE">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56A953B5">
            <w:pPr>
              <w:widowControl/>
              <w:rPr>
                <w:rFonts w:ascii="仿宋" w:hAnsi="仿宋"/>
                <w:kern w:val="0"/>
                <w:sz w:val="24"/>
                <w:szCs w:val="24"/>
              </w:rPr>
            </w:pPr>
            <w:r>
              <w:rPr>
                <w:rFonts w:hint="eastAsia" w:ascii="仿宋" w:hAnsi="仿宋"/>
                <w:kern w:val="0"/>
                <w:sz w:val="24"/>
                <w:szCs w:val="24"/>
              </w:rPr>
              <w:t>无污染源防范措施，或者污染源防范措施无明显效果。</w:t>
            </w:r>
          </w:p>
        </w:tc>
        <w:tc>
          <w:tcPr>
            <w:tcW w:w="426" w:type="dxa"/>
            <w:tcBorders>
              <w:top w:val="nil"/>
              <w:left w:val="nil"/>
              <w:bottom w:val="single" w:color="auto" w:sz="4" w:space="0"/>
              <w:right w:val="single" w:color="auto" w:sz="4" w:space="0"/>
            </w:tcBorders>
            <w:noWrap w:val="0"/>
            <w:vAlign w:val="center"/>
          </w:tcPr>
          <w:p w14:paraId="65E9D4A9">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40949DC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1F1F664">
            <w:pPr>
              <w:widowControl/>
              <w:jc w:val="left"/>
              <w:rPr>
                <w:rFonts w:ascii="仿宋" w:hAnsi="仿宋"/>
                <w:kern w:val="0"/>
                <w:sz w:val="24"/>
                <w:szCs w:val="24"/>
              </w:rPr>
            </w:pPr>
          </w:p>
        </w:tc>
      </w:tr>
      <w:tr w14:paraId="1EB98B3B">
        <w:tblPrEx>
          <w:tblCellMar>
            <w:top w:w="0" w:type="dxa"/>
            <w:left w:w="108" w:type="dxa"/>
            <w:bottom w:w="0" w:type="dxa"/>
            <w:right w:w="108" w:type="dxa"/>
          </w:tblCellMar>
        </w:tblPrEx>
        <w:trPr>
          <w:cantSplit/>
          <w:trHeight w:val="566"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5042256">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645FF36">
            <w:pPr>
              <w:widowControl/>
              <w:jc w:val="left"/>
              <w:rPr>
                <w:rFonts w:ascii="仿宋" w:hAnsi="仿宋"/>
                <w:kern w:val="0"/>
                <w:sz w:val="24"/>
                <w:szCs w:val="24"/>
              </w:rPr>
            </w:pPr>
          </w:p>
        </w:tc>
        <w:tc>
          <w:tcPr>
            <w:tcW w:w="3969" w:type="dxa"/>
            <w:vMerge w:val="restart"/>
            <w:tcBorders>
              <w:top w:val="nil"/>
              <w:left w:val="single" w:color="auto" w:sz="4" w:space="0"/>
              <w:bottom w:val="single" w:color="auto" w:sz="4" w:space="0"/>
              <w:right w:val="single" w:color="auto" w:sz="4" w:space="0"/>
            </w:tcBorders>
            <w:noWrap w:val="0"/>
            <w:vAlign w:val="center"/>
          </w:tcPr>
          <w:p w14:paraId="2B44901D">
            <w:pPr>
              <w:widowControl/>
              <w:jc w:val="left"/>
              <w:rPr>
                <w:rFonts w:ascii="仿宋" w:hAnsi="仿宋"/>
                <w:kern w:val="0"/>
                <w:sz w:val="24"/>
                <w:szCs w:val="24"/>
              </w:rPr>
            </w:pPr>
            <w:r>
              <w:rPr>
                <w:rFonts w:ascii="仿宋" w:hAnsi="仿宋"/>
                <w:kern w:val="0"/>
                <w:sz w:val="24"/>
                <w:szCs w:val="24"/>
              </w:rPr>
              <w:t>2.</w:t>
            </w:r>
            <w:r>
              <w:rPr>
                <w:rFonts w:hint="eastAsia" w:ascii="仿宋" w:hAnsi="仿宋"/>
                <w:kern w:val="0"/>
                <w:sz w:val="24"/>
                <w:szCs w:val="24"/>
              </w:rPr>
              <w:t>厂区布局合理，各功能区划分明显。生活区与生产区保持适当距离或分隔，防止交叉污染。</w:t>
            </w:r>
          </w:p>
        </w:tc>
        <w:tc>
          <w:tcPr>
            <w:tcW w:w="2976" w:type="dxa"/>
            <w:tcBorders>
              <w:top w:val="nil"/>
              <w:left w:val="nil"/>
              <w:bottom w:val="single" w:color="auto" w:sz="4" w:space="0"/>
              <w:right w:val="single" w:color="auto" w:sz="4" w:space="0"/>
            </w:tcBorders>
            <w:noWrap w:val="0"/>
            <w:vAlign w:val="center"/>
          </w:tcPr>
          <w:p w14:paraId="2F30D4AE">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16530D04">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1EFB0B46">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72DC531F">
            <w:pPr>
              <w:widowControl/>
              <w:rPr>
                <w:rFonts w:ascii="仿宋" w:hAnsi="仿宋"/>
                <w:kern w:val="0"/>
                <w:sz w:val="24"/>
                <w:szCs w:val="24"/>
              </w:rPr>
            </w:pPr>
          </w:p>
        </w:tc>
      </w:tr>
      <w:tr w14:paraId="297FE95E">
        <w:tblPrEx>
          <w:tblCellMar>
            <w:top w:w="0" w:type="dxa"/>
            <w:left w:w="108" w:type="dxa"/>
            <w:bottom w:w="0" w:type="dxa"/>
            <w:right w:w="108" w:type="dxa"/>
          </w:tblCellMar>
        </w:tblPrEx>
        <w:trPr>
          <w:cantSplit/>
          <w:trHeight w:val="1256"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83EC651">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FBAD276">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EB5C41A">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439AA3AF">
            <w:pPr>
              <w:widowControl/>
              <w:rPr>
                <w:rFonts w:ascii="仿宋" w:hAnsi="仿宋"/>
                <w:kern w:val="0"/>
                <w:sz w:val="24"/>
                <w:szCs w:val="24"/>
              </w:rPr>
            </w:pPr>
            <w:r>
              <w:rPr>
                <w:rFonts w:hint="eastAsia" w:ascii="仿宋" w:hAnsi="仿宋"/>
                <w:kern w:val="0"/>
                <w:sz w:val="24"/>
                <w:szCs w:val="24"/>
              </w:rPr>
              <w:t>厂区布局基本合理，生活区与生产区相距较近或分隔不彻底。</w:t>
            </w:r>
          </w:p>
        </w:tc>
        <w:tc>
          <w:tcPr>
            <w:tcW w:w="426" w:type="dxa"/>
            <w:tcBorders>
              <w:top w:val="nil"/>
              <w:left w:val="nil"/>
              <w:bottom w:val="single" w:color="auto" w:sz="4" w:space="0"/>
              <w:right w:val="single" w:color="auto" w:sz="4" w:space="0"/>
            </w:tcBorders>
            <w:noWrap w:val="0"/>
            <w:vAlign w:val="center"/>
          </w:tcPr>
          <w:p w14:paraId="372DB2B5">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54FBFAC9">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840052B">
            <w:pPr>
              <w:widowControl/>
              <w:jc w:val="left"/>
              <w:rPr>
                <w:rFonts w:ascii="仿宋" w:hAnsi="仿宋"/>
                <w:kern w:val="0"/>
                <w:sz w:val="24"/>
                <w:szCs w:val="24"/>
              </w:rPr>
            </w:pPr>
          </w:p>
        </w:tc>
      </w:tr>
      <w:tr w14:paraId="5F0CCE4F">
        <w:tblPrEx>
          <w:tblCellMar>
            <w:top w:w="0" w:type="dxa"/>
            <w:left w:w="108" w:type="dxa"/>
            <w:bottom w:w="0" w:type="dxa"/>
            <w:right w:w="108" w:type="dxa"/>
          </w:tblCellMar>
        </w:tblPrEx>
        <w:trPr>
          <w:cantSplit/>
          <w:trHeight w:val="12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416440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261BAD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5439331">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54B39EF9">
            <w:pPr>
              <w:widowControl/>
              <w:rPr>
                <w:rFonts w:ascii="仿宋" w:hAnsi="仿宋"/>
                <w:kern w:val="0"/>
                <w:sz w:val="24"/>
                <w:szCs w:val="24"/>
              </w:rPr>
            </w:pPr>
            <w:r>
              <w:rPr>
                <w:rFonts w:hint="eastAsia" w:ascii="仿宋" w:hAnsi="仿宋"/>
                <w:kern w:val="0"/>
                <w:sz w:val="24"/>
                <w:szCs w:val="24"/>
              </w:rPr>
              <w:t>厂区布局不合理，或者生活区与生产区紧邻且未分隔，或者存在交叉污染。</w:t>
            </w:r>
          </w:p>
        </w:tc>
        <w:tc>
          <w:tcPr>
            <w:tcW w:w="426" w:type="dxa"/>
            <w:tcBorders>
              <w:top w:val="nil"/>
              <w:left w:val="nil"/>
              <w:bottom w:val="single" w:color="auto" w:sz="4" w:space="0"/>
              <w:right w:val="single" w:color="auto" w:sz="4" w:space="0"/>
            </w:tcBorders>
            <w:noWrap w:val="0"/>
            <w:vAlign w:val="center"/>
          </w:tcPr>
          <w:p w14:paraId="1F24247B">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1FF3F989">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7E57C64">
            <w:pPr>
              <w:widowControl/>
              <w:jc w:val="left"/>
              <w:rPr>
                <w:rFonts w:ascii="仿宋" w:hAnsi="仿宋"/>
                <w:kern w:val="0"/>
                <w:sz w:val="24"/>
                <w:szCs w:val="24"/>
              </w:rPr>
            </w:pPr>
          </w:p>
        </w:tc>
      </w:tr>
      <w:tr w14:paraId="7743F7FF">
        <w:tblPrEx>
          <w:tblCellMar>
            <w:top w:w="0" w:type="dxa"/>
            <w:left w:w="108" w:type="dxa"/>
            <w:bottom w:w="0" w:type="dxa"/>
            <w:right w:w="108" w:type="dxa"/>
          </w:tblCellMar>
        </w:tblPrEx>
        <w:trPr>
          <w:cantSplit/>
          <w:trHeight w:val="55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D8976E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9D68B1E">
            <w:pPr>
              <w:widowControl/>
              <w:jc w:val="left"/>
              <w:rPr>
                <w:rFonts w:ascii="仿宋" w:hAnsi="仿宋"/>
                <w:kern w:val="0"/>
                <w:sz w:val="24"/>
                <w:szCs w:val="24"/>
              </w:rPr>
            </w:pPr>
          </w:p>
        </w:tc>
        <w:tc>
          <w:tcPr>
            <w:tcW w:w="3969" w:type="dxa"/>
            <w:vMerge w:val="restart"/>
            <w:tcBorders>
              <w:top w:val="nil"/>
              <w:left w:val="single" w:color="auto" w:sz="4" w:space="0"/>
              <w:bottom w:val="single" w:color="auto" w:sz="4" w:space="0"/>
              <w:right w:val="single" w:color="auto" w:sz="4" w:space="0"/>
            </w:tcBorders>
            <w:noWrap w:val="0"/>
            <w:vAlign w:val="center"/>
          </w:tcPr>
          <w:p w14:paraId="062BA9F5">
            <w:pPr>
              <w:widowControl/>
              <w:jc w:val="left"/>
              <w:rPr>
                <w:rFonts w:ascii="仿宋" w:hAnsi="仿宋"/>
                <w:kern w:val="0"/>
                <w:sz w:val="24"/>
                <w:szCs w:val="24"/>
              </w:rPr>
            </w:pPr>
            <w:r>
              <w:rPr>
                <w:rFonts w:ascii="仿宋" w:hAnsi="仿宋"/>
                <w:kern w:val="0"/>
                <w:sz w:val="24"/>
                <w:szCs w:val="24"/>
              </w:rPr>
              <w:t>3.</w:t>
            </w:r>
            <w:r>
              <w:rPr>
                <w:rFonts w:hint="eastAsia" w:ascii="仿宋" w:hAnsi="仿宋"/>
                <w:kern w:val="0"/>
                <w:sz w:val="24"/>
                <w:szCs w:val="24"/>
              </w:rPr>
              <w:t>厂区道路应</w:t>
            </w:r>
            <w:r>
              <w:rPr>
                <w:rFonts w:hint="eastAsia" w:ascii="仿宋" w:hAnsi="仿宋"/>
                <w:sz w:val="24"/>
                <w:szCs w:val="24"/>
              </w:rPr>
              <w:t>当</w:t>
            </w:r>
            <w:r>
              <w:rPr>
                <w:rFonts w:hint="eastAsia" w:ascii="仿宋" w:hAnsi="仿宋"/>
                <w:kern w:val="0"/>
                <w:sz w:val="24"/>
                <w:szCs w:val="24"/>
              </w:rPr>
              <w:t>采用硬质材料铺设，厂区无扬尘或积水现象。厂区绿化应</w:t>
            </w:r>
            <w:r>
              <w:rPr>
                <w:rFonts w:hint="eastAsia" w:ascii="仿宋" w:hAnsi="仿宋"/>
                <w:sz w:val="24"/>
                <w:szCs w:val="24"/>
              </w:rPr>
              <w:t>当</w:t>
            </w:r>
            <w:r>
              <w:rPr>
                <w:rFonts w:hint="eastAsia" w:ascii="仿宋" w:hAnsi="仿宋"/>
                <w:kern w:val="0"/>
                <w:sz w:val="24"/>
                <w:szCs w:val="24"/>
              </w:rPr>
              <w:t>与生产车间保持适当距离，植被应</w:t>
            </w:r>
            <w:r>
              <w:rPr>
                <w:rFonts w:hint="eastAsia" w:ascii="仿宋" w:hAnsi="仿宋"/>
                <w:sz w:val="24"/>
                <w:szCs w:val="24"/>
              </w:rPr>
              <w:t>当</w:t>
            </w:r>
            <w:r>
              <w:rPr>
                <w:rFonts w:hint="eastAsia" w:ascii="仿宋" w:hAnsi="仿宋"/>
                <w:kern w:val="0"/>
                <w:sz w:val="24"/>
                <w:szCs w:val="24"/>
              </w:rPr>
              <w:t>定期维护，防止虫害孳生。</w:t>
            </w:r>
          </w:p>
        </w:tc>
        <w:tc>
          <w:tcPr>
            <w:tcW w:w="2976" w:type="dxa"/>
            <w:tcBorders>
              <w:top w:val="nil"/>
              <w:left w:val="nil"/>
              <w:bottom w:val="single" w:color="auto" w:sz="4" w:space="0"/>
              <w:right w:val="single" w:color="auto" w:sz="4" w:space="0"/>
            </w:tcBorders>
            <w:noWrap w:val="0"/>
            <w:vAlign w:val="center"/>
          </w:tcPr>
          <w:p w14:paraId="3F6C45A2">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65BA511E">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52146AC2">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53AE8AEA">
            <w:pPr>
              <w:widowControl/>
              <w:rPr>
                <w:rFonts w:ascii="仿宋" w:hAnsi="仿宋"/>
                <w:kern w:val="0"/>
                <w:sz w:val="24"/>
                <w:szCs w:val="24"/>
              </w:rPr>
            </w:pPr>
          </w:p>
        </w:tc>
      </w:tr>
      <w:tr w14:paraId="7507A42E">
        <w:tblPrEx>
          <w:tblCellMar>
            <w:top w:w="0" w:type="dxa"/>
            <w:left w:w="108" w:type="dxa"/>
            <w:bottom w:w="0" w:type="dxa"/>
            <w:right w:w="108" w:type="dxa"/>
          </w:tblCellMar>
        </w:tblPrEx>
        <w:trPr>
          <w:cantSplit/>
          <w:trHeight w:val="419"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2DE0DA3">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233CD72">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F1BE397">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4A39EE9E">
            <w:pPr>
              <w:widowControl/>
              <w:rPr>
                <w:rFonts w:ascii="仿宋" w:hAnsi="仿宋"/>
                <w:kern w:val="0"/>
                <w:sz w:val="24"/>
                <w:szCs w:val="24"/>
              </w:rPr>
            </w:pPr>
            <w:r>
              <w:rPr>
                <w:rFonts w:hint="eastAsia" w:ascii="仿宋" w:hAnsi="仿宋"/>
                <w:kern w:val="0"/>
                <w:sz w:val="24"/>
                <w:szCs w:val="24"/>
              </w:rPr>
              <w:t>厂区环境略有不足。</w:t>
            </w:r>
          </w:p>
        </w:tc>
        <w:tc>
          <w:tcPr>
            <w:tcW w:w="426" w:type="dxa"/>
            <w:tcBorders>
              <w:top w:val="nil"/>
              <w:left w:val="nil"/>
              <w:bottom w:val="single" w:color="auto" w:sz="4" w:space="0"/>
              <w:right w:val="single" w:color="auto" w:sz="4" w:space="0"/>
            </w:tcBorders>
            <w:noWrap w:val="0"/>
            <w:vAlign w:val="center"/>
          </w:tcPr>
          <w:p w14:paraId="529355E8">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659F148D">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BE9FD73">
            <w:pPr>
              <w:widowControl/>
              <w:jc w:val="left"/>
              <w:rPr>
                <w:rFonts w:ascii="仿宋" w:hAnsi="仿宋"/>
                <w:kern w:val="0"/>
                <w:sz w:val="24"/>
                <w:szCs w:val="24"/>
              </w:rPr>
            </w:pPr>
          </w:p>
        </w:tc>
      </w:tr>
      <w:tr w14:paraId="696BD924">
        <w:tblPrEx>
          <w:tblCellMar>
            <w:top w:w="0" w:type="dxa"/>
            <w:left w:w="108" w:type="dxa"/>
            <w:bottom w:w="0" w:type="dxa"/>
            <w:right w:w="108" w:type="dxa"/>
          </w:tblCellMar>
        </w:tblPrEx>
        <w:trPr>
          <w:cantSplit/>
          <w:trHeight w:val="69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E9598D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CEAA643">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BAED17C">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3B31AAD5">
            <w:pPr>
              <w:widowControl/>
              <w:rPr>
                <w:rFonts w:ascii="仿宋" w:hAnsi="仿宋"/>
                <w:kern w:val="0"/>
                <w:sz w:val="24"/>
                <w:szCs w:val="24"/>
              </w:rPr>
            </w:pPr>
            <w:r>
              <w:rPr>
                <w:rFonts w:hint="eastAsia" w:ascii="仿宋" w:hAnsi="仿宋"/>
                <w:kern w:val="0"/>
                <w:sz w:val="24"/>
                <w:szCs w:val="24"/>
              </w:rPr>
              <w:t>厂区环境不符合规定要求。</w:t>
            </w:r>
          </w:p>
        </w:tc>
        <w:tc>
          <w:tcPr>
            <w:tcW w:w="426" w:type="dxa"/>
            <w:tcBorders>
              <w:top w:val="nil"/>
              <w:left w:val="nil"/>
              <w:bottom w:val="single" w:color="auto" w:sz="4" w:space="0"/>
              <w:right w:val="single" w:color="auto" w:sz="4" w:space="0"/>
            </w:tcBorders>
            <w:noWrap w:val="0"/>
            <w:vAlign w:val="center"/>
          </w:tcPr>
          <w:p w14:paraId="38153EA9">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38AC0ED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9552F3B">
            <w:pPr>
              <w:widowControl/>
              <w:jc w:val="left"/>
              <w:rPr>
                <w:rFonts w:ascii="仿宋" w:hAnsi="仿宋"/>
                <w:kern w:val="0"/>
                <w:sz w:val="24"/>
                <w:szCs w:val="24"/>
              </w:rPr>
            </w:pPr>
          </w:p>
        </w:tc>
      </w:tr>
      <w:tr w14:paraId="642226C4">
        <w:tblPrEx>
          <w:tblCellMar>
            <w:top w:w="0" w:type="dxa"/>
            <w:left w:w="108" w:type="dxa"/>
            <w:bottom w:w="0" w:type="dxa"/>
            <w:right w:w="108" w:type="dxa"/>
          </w:tblCellMar>
        </w:tblPrEx>
        <w:trPr>
          <w:cantSplit/>
          <w:trHeight w:val="666" w:hRule="atLeast"/>
        </w:trPr>
        <w:tc>
          <w:tcPr>
            <w:tcW w:w="724" w:type="dxa"/>
            <w:vMerge w:val="restart"/>
            <w:tcBorders>
              <w:top w:val="nil"/>
              <w:left w:val="single" w:color="auto" w:sz="4" w:space="0"/>
              <w:bottom w:val="single" w:color="auto" w:sz="4" w:space="0"/>
              <w:right w:val="single" w:color="auto" w:sz="4" w:space="0"/>
            </w:tcBorders>
            <w:noWrap w:val="0"/>
            <w:vAlign w:val="center"/>
          </w:tcPr>
          <w:p w14:paraId="2B20961C">
            <w:pPr>
              <w:widowControl/>
              <w:jc w:val="center"/>
              <w:rPr>
                <w:rFonts w:ascii="仿宋" w:hAnsi="仿宋"/>
                <w:kern w:val="0"/>
                <w:sz w:val="24"/>
                <w:szCs w:val="24"/>
              </w:rPr>
            </w:pPr>
            <w:r>
              <w:rPr>
                <w:rFonts w:ascii="仿宋" w:hAnsi="仿宋"/>
                <w:kern w:val="0"/>
                <w:sz w:val="24"/>
                <w:szCs w:val="24"/>
              </w:rPr>
              <w:t>1.2</w:t>
            </w:r>
          </w:p>
        </w:tc>
        <w:tc>
          <w:tcPr>
            <w:tcW w:w="1418" w:type="dxa"/>
            <w:vMerge w:val="restart"/>
            <w:tcBorders>
              <w:top w:val="nil"/>
              <w:left w:val="single" w:color="auto" w:sz="4" w:space="0"/>
              <w:bottom w:val="single" w:color="auto" w:sz="4" w:space="0"/>
              <w:right w:val="single" w:color="auto" w:sz="4" w:space="0"/>
            </w:tcBorders>
            <w:noWrap w:val="0"/>
            <w:vAlign w:val="center"/>
          </w:tcPr>
          <w:p w14:paraId="7A2D7970">
            <w:pPr>
              <w:widowControl/>
              <w:jc w:val="center"/>
              <w:rPr>
                <w:rFonts w:ascii="仿宋" w:hAnsi="仿宋"/>
                <w:kern w:val="0"/>
                <w:sz w:val="24"/>
                <w:szCs w:val="24"/>
              </w:rPr>
            </w:pPr>
            <w:r>
              <w:rPr>
                <w:rFonts w:hint="eastAsia" w:ascii="仿宋" w:hAnsi="仿宋"/>
                <w:kern w:val="0"/>
                <w:sz w:val="24"/>
                <w:szCs w:val="24"/>
              </w:rPr>
              <w:t>厂房和车间</w:t>
            </w:r>
          </w:p>
        </w:tc>
        <w:tc>
          <w:tcPr>
            <w:tcW w:w="3969" w:type="dxa"/>
            <w:vMerge w:val="restart"/>
            <w:tcBorders>
              <w:top w:val="nil"/>
              <w:left w:val="single" w:color="auto" w:sz="4" w:space="0"/>
              <w:bottom w:val="single" w:color="auto" w:sz="4" w:space="0"/>
              <w:right w:val="single" w:color="auto" w:sz="4" w:space="0"/>
            </w:tcBorders>
            <w:noWrap w:val="0"/>
            <w:vAlign w:val="center"/>
          </w:tcPr>
          <w:p w14:paraId="3F09D99A">
            <w:pPr>
              <w:widowControl/>
              <w:rPr>
                <w:rFonts w:ascii="仿宋" w:hAnsi="仿宋"/>
                <w:kern w:val="0"/>
                <w:sz w:val="24"/>
                <w:szCs w:val="24"/>
              </w:rPr>
            </w:pPr>
            <w:r>
              <w:rPr>
                <w:rFonts w:ascii="仿宋" w:hAnsi="仿宋"/>
                <w:kern w:val="0"/>
                <w:sz w:val="24"/>
                <w:szCs w:val="24"/>
              </w:rPr>
              <w:t>1.</w:t>
            </w: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具有与生产的产品品种、数量相适应的厂房和车间，并根据生产工艺及清洁程度的要求合理布局和划分作业区，避免交叉污染；厂房内设置的检验室应</w:t>
            </w:r>
            <w:r>
              <w:rPr>
                <w:rFonts w:hint="eastAsia" w:ascii="仿宋" w:hAnsi="仿宋"/>
                <w:sz w:val="24"/>
                <w:szCs w:val="24"/>
              </w:rPr>
              <w:t>当</w:t>
            </w:r>
            <w:r>
              <w:rPr>
                <w:rFonts w:hint="eastAsia" w:ascii="仿宋" w:hAnsi="仿宋"/>
                <w:kern w:val="0"/>
                <w:sz w:val="24"/>
                <w:szCs w:val="24"/>
              </w:rPr>
              <w:t>与生产区域分隔。</w:t>
            </w:r>
          </w:p>
        </w:tc>
        <w:tc>
          <w:tcPr>
            <w:tcW w:w="2976" w:type="dxa"/>
            <w:tcBorders>
              <w:top w:val="nil"/>
              <w:left w:val="nil"/>
              <w:bottom w:val="single" w:color="auto" w:sz="4" w:space="0"/>
              <w:right w:val="single" w:color="auto" w:sz="4" w:space="0"/>
            </w:tcBorders>
            <w:noWrap w:val="0"/>
            <w:vAlign w:val="center"/>
          </w:tcPr>
          <w:p w14:paraId="7BB968A9">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0C05DA30">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7471EE30">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5120C26B">
            <w:pPr>
              <w:widowControl/>
              <w:rPr>
                <w:rFonts w:ascii="仿宋" w:hAnsi="仿宋"/>
                <w:kern w:val="0"/>
                <w:sz w:val="24"/>
                <w:szCs w:val="24"/>
              </w:rPr>
            </w:pPr>
          </w:p>
        </w:tc>
      </w:tr>
      <w:tr w14:paraId="77B994A1">
        <w:tblPrEx>
          <w:tblCellMar>
            <w:top w:w="0" w:type="dxa"/>
            <w:left w:w="108" w:type="dxa"/>
            <w:bottom w:w="0" w:type="dxa"/>
            <w:right w:w="108" w:type="dxa"/>
          </w:tblCellMar>
        </w:tblPrEx>
        <w:trPr>
          <w:cantSplit/>
          <w:trHeight w:val="111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3E89564">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5C60C60">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8E7FBC8">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3FAE462B">
            <w:pPr>
              <w:widowControl/>
              <w:rPr>
                <w:rFonts w:ascii="仿宋" w:hAnsi="仿宋"/>
                <w:kern w:val="0"/>
                <w:sz w:val="24"/>
                <w:szCs w:val="24"/>
              </w:rPr>
            </w:pPr>
            <w:r>
              <w:rPr>
                <w:rFonts w:hint="eastAsia" w:ascii="仿宋" w:hAnsi="仿宋"/>
                <w:kern w:val="0"/>
                <w:sz w:val="24"/>
                <w:szCs w:val="24"/>
              </w:rPr>
              <w:t>个别作业区布局和划分不太合理。</w:t>
            </w:r>
          </w:p>
        </w:tc>
        <w:tc>
          <w:tcPr>
            <w:tcW w:w="426" w:type="dxa"/>
            <w:tcBorders>
              <w:top w:val="nil"/>
              <w:left w:val="nil"/>
              <w:bottom w:val="single" w:color="auto" w:sz="4" w:space="0"/>
              <w:right w:val="single" w:color="auto" w:sz="4" w:space="0"/>
            </w:tcBorders>
            <w:noWrap w:val="0"/>
            <w:vAlign w:val="center"/>
          </w:tcPr>
          <w:p w14:paraId="21BB62CB">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7E84D6FB">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28E15D1">
            <w:pPr>
              <w:widowControl/>
              <w:jc w:val="left"/>
              <w:rPr>
                <w:rFonts w:ascii="仿宋" w:hAnsi="仿宋"/>
                <w:kern w:val="0"/>
                <w:sz w:val="24"/>
                <w:szCs w:val="24"/>
              </w:rPr>
            </w:pPr>
          </w:p>
        </w:tc>
      </w:tr>
      <w:tr w14:paraId="1680A70B">
        <w:tblPrEx>
          <w:tblCellMar>
            <w:top w:w="0" w:type="dxa"/>
            <w:left w:w="108" w:type="dxa"/>
            <w:bottom w:w="0" w:type="dxa"/>
            <w:right w:w="108" w:type="dxa"/>
          </w:tblCellMar>
        </w:tblPrEx>
        <w:trPr>
          <w:cantSplit/>
          <w:trHeight w:val="1837"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3FE2AE7">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20F9CD0">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1DF3758">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12C285FA">
            <w:pPr>
              <w:widowControl/>
              <w:rPr>
                <w:rFonts w:ascii="仿宋" w:hAnsi="仿宋"/>
                <w:kern w:val="0"/>
                <w:sz w:val="24"/>
                <w:szCs w:val="24"/>
              </w:rPr>
            </w:pPr>
            <w:r>
              <w:rPr>
                <w:rFonts w:hint="eastAsia" w:ascii="仿宋" w:hAnsi="仿宋"/>
                <w:kern w:val="0"/>
                <w:sz w:val="24"/>
                <w:szCs w:val="24"/>
              </w:rPr>
              <w:t>厂房面积与空间不满足生产需求，或者各作业区布局和划分不合理，或者检验室未与生产区域分隔。</w:t>
            </w:r>
          </w:p>
        </w:tc>
        <w:tc>
          <w:tcPr>
            <w:tcW w:w="426" w:type="dxa"/>
            <w:tcBorders>
              <w:top w:val="nil"/>
              <w:left w:val="nil"/>
              <w:bottom w:val="single" w:color="auto" w:sz="4" w:space="0"/>
              <w:right w:val="single" w:color="auto" w:sz="4" w:space="0"/>
            </w:tcBorders>
            <w:noWrap w:val="0"/>
            <w:vAlign w:val="center"/>
          </w:tcPr>
          <w:p w14:paraId="72A13A5B">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79E13235">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E12FF99">
            <w:pPr>
              <w:widowControl/>
              <w:jc w:val="left"/>
              <w:rPr>
                <w:rFonts w:ascii="仿宋" w:hAnsi="仿宋"/>
                <w:kern w:val="0"/>
                <w:sz w:val="24"/>
                <w:szCs w:val="24"/>
              </w:rPr>
            </w:pPr>
          </w:p>
        </w:tc>
      </w:tr>
      <w:tr w14:paraId="1A3E4F3F">
        <w:tblPrEx>
          <w:tblCellMar>
            <w:top w:w="0" w:type="dxa"/>
            <w:left w:w="108" w:type="dxa"/>
            <w:bottom w:w="0" w:type="dxa"/>
            <w:right w:w="108" w:type="dxa"/>
          </w:tblCellMar>
        </w:tblPrEx>
        <w:trPr>
          <w:cantSplit/>
          <w:trHeight w:val="828"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C8EF7C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6511A39">
            <w:pPr>
              <w:widowControl/>
              <w:jc w:val="left"/>
              <w:rPr>
                <w:rFonts w:ascii="仿宋" w:hAnsi="仿宋"/>
                <w:kern w:val="0"/>
                <w:sz w:val="24"/>
                <w:szCs w:val="24"/>
              </w:rPr>
            </w:pPr>
          </w:p>
        </w:tc>
        <w:tc>
          <w:tcPr>
            <w:tcW w:w="3969" w:type="dxa"/>
            <w:vMerge w:val="restart"/>
            <w:tcBorders>
              <w:top w:val="nil"/>
              <w:left w:val="single" w:color="auto" w:sz="4" w:space="0"/>
              <w:bottom w:val="single" w:color="auto" w:sz="4" w:space="0"/>
              <w:right w:val="single" w:color="auto" w:sz="4" w:space="0"/>
            </w:tcBorders>
            <w:noWrap w:val="0"/>
            <w:vAlign w:val="center"/>
          </w:tcPr>
          <w:p w14:paraId="4EF42C9F">
            <w:pPr>
              <w:widowControl/>
              <w:rPr>
                <w:rFonts w:ascii="仿宋" w:hAnsi="仿宋"/>
                <w:kern w:val="0"/>
                <w:sz w:val="24"/>
                <w:szCs w:val="24"/>
              </w:rPr>
            </w:pPr>
            <w:r>
              <w:rPr>
                <w:rFonts w:ascii="仿宋" w:hAnsi="仿宋"/>
                <w:kern w:val="0"/>
                <w:sz w:val="24"/>
                <w:szCs w:val="24"/>
              </w:rPr>
              <w:t>2.</w:t>
            </w:r>
            <w:r>
              <w:rPr>
                <w:rFonts w:hint="eastAsia" w:ascii="仿宋" w:hAnsi="仿宋"/>
                <w:kern w:val="0"/>
                <w:sz w:val="24"/>
                <w:szCs w:val="24"/>
              </w:rPr>
              <w:t>车间保持清洁，顶棚、墙壁和地面应</w:t>
            </w:r>
            <w:r>
              <w:rPr>
                <w:rFonts w:hint="eastAsia" w:ascii="仿宋" w:hAnsi="仿宋"/>
                <w:sz w:val="24"/>
                <w:szCs w:val="24"/>
              </w:rPr>
              <w:t>当</w:t>
            </w:r>
            <w:r>
              <w:rPr>
                <w:rFonts w:hint="eastAsia" w:ascii="仿宋" w:hAnsi="仿宋"/>
                <w:kern w:val="0"/>
                <w:sz w:val="24"/>
                <w:szCs w:val="24"/>
              </w:rPr>
              <w:t>采用无毒、无味、防渗透、防霉、不易破损脱落的材料建造，易于清洁；顶棚在结构上</w:t>
            </w:r>
            <w:r>
              <w:rPr>
                <w:rFonts w:hint="eastAsia" w:ascii="仿宋" w:hAnsi="仿宋"/>
                <w:sz w:val="24"/>
                <w:szCs w:val="24"/>
              </w:rPr>
              <w:t>不利于</w:t>
            </w:r>
            <w:r>
              <w:rPr>
                <w:rFonts w:hint="eastAsia" w:ascii="仿宋" w:hAnsi="仿宋"/>
                <w:kern w:val="0"/>
                <w:sz w:val="24"/>
                <w:szCs w:val="24"/>
              </w:rPr>
              <w:t>冷凝水垂直滴落，裸露食品上方的管路应</w:t>
            </w:r>
            <w:r>
              <w:rPr>
                <w:rFonts w:hint="eastAsia" w:ascii="仿宋" w:hAnsi="仿宋"/>
                <w:sz w:val="24"/>
                <w:szCs w:val="24"/>
              </w:rPr>
              <w:t>当</w:t>
            </w:r>
            <w:r>
              <w:rPr>
                <w:rFonts w:hint="eastAsia" w:ascii="仿宋" w:hAnsi="仿宋"/>
                <w:kern w:val="0"/>
                <w:sz w:val="24"/>
                <w:szCs w:val="24"/>
              </w:rPr>
              <w:t>有防止灰尘散落及水滴掉落的措施；门窗应</w:t>
            </w:r>
            <w:r>
              <w:rPr>
                <w:rFonts w:hint="eastAsia" w:ascii="仿宋" w:hAnsi="仿宋"/>
                <w:sz w:val="24"/>
                <w:szCs w:val="24"/>
              </w:rPr>
              <w:t>当</w:t>
            </w:r>
            <w:r>
              <w:rPr>
                <w:rFonts w:hint="eastAsia" w:ascii="仿宋" w:hAnsi="仿宋"/>
                <w:kern w:val="0"/>
                <w:sz w:val="24"/>
                <w:szCs w:val="24"/>
              </w:rPr>
              <w:t>闭合严密，不透水、不变形，并有防止虫害侵入的措施。</w:t>
            </w:r>
          </w:p>
        </w:tc>
        <w:tc>
          <w:tcPr>
            <w:tcW w:w="2976" w:type="dxa"/>
            <w:tcBorders>
              <w:top w:val="nil"/>
              <w:left w:val="nil"/>
              <w:bottom w:val="single" w:color="auto" w:sz="4" w:space="0"/>
              <w:right w:val="single" w:color="auto" w:sz="4" w:space="0"/>
            </w:tcBorders>
            <w:noWrap w:val="0"/>
            <w:vAlign w:val="center"/>
          </w:tcPr>
          <w:p w14:paraId="106F4477">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187C3270">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3DB8F526">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6D9A95D4">
            <w:pPr>
              <w:widowControl/>
              <w:rPr>
                <w:rFonts w:ascii="仿宋" w:hAnsi="仿宋"/>
                <w:kern w:val="0"/>
                <w:sz w:val="24"/>
                <w:szCs w:val="24"/>
              </w:rPr>
            </w:pPr>
          </w:p>
        </w:tc>
      </w:tr>
      <w:tr w14:paraId="2011A3CA">
        <w:tblPrEx>
          <w:tblCellMar>
            <w:top w:w="0" w:type="dxa"/>
            <w:left w:w="108" w:type="dxa"/>
            <w:bottom w:w="0" w:type="dxa"/>
            <w:right w:w="108" w:type="dxa"/>
          </w:tblCellMar>
        </w:tblPrEx>
        <w:trPr>
          <w:cantSplit/>
          <w:trHeight w:val="170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5D18BD6">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E05E780">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A5F3BF2">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7C5547F2">
            <w:pPr>
              <w:widowControl/>
              <w:rPr>
                <w:rFonts w:ascii="仿宋" w:hAnsi="仿宋"/>
                <w:kern w:val="0"/>
                <w:sz w:val="24"/>
                <w:szCs w:val="24"/>
              </w:rPr>
            </w:pPr>
            <w:r>
              <w:rPr>
                <w:rFonts w:hint="eastAsia" w:ascii="仿宋" w:hAnsi="仿宋"/>
                <w:kern w:val="0"/>
                <w:sz w:val="24"/>
                <w:szCs w:val="24"/>
              </w:rPr>
              <w:t>车间清洁程度以及顶棚、墙壁、地面和门窗或者相关防护措施略有不足。</w:t>
            </w:r>
          </w:p>
        </w:tc>
        <w:tc>
          <w:tcPr>
            <w:tcW w:w="426" w:type="dxa"/>
            <w:tcBorders>
              <w:top w:val="nil"/>
              <w:left w:val="nil"/>
              <w:bottom w:val="single" w:color="auto" w:sz="4" w:space="0"/>
              <w:right w:val="single" w:color="auto" w:sz="4" w:space="0"/>
            </w:tcBorders>
            <w:noWrap w:val="0"/>
            <w:vAlign w:val="center"/>
          </w:tcPr>
          <w:p w14:paraId="054ADD70">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1479FC6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782A636">
            <w:pPr>
              <w:widowControl/>
              <w:jc w:val="left"/>
              <w:rPr>
                <w:rFonts w:ascii="仿宋" w:hAnsi="仿宋"/>
                <w:kern w:val="0"/>
                <w:sz w:val="24"/>
                <w:szCs w:val="24"/>
              </w:rPr>
            </w:pPr>
          </w:p>
        </w:tc>
      </w:tr>
      <w:tr w14:paraId="0C055106">
        <w:tblPrEx>
          <w:tblCellMar>
            <w:top w:w="0" w:type="dxa"/>
            <w:left w:w="108" w:type="dxa"/>
            <w:bottom w:w="0" w:type="dxa"/>
            <w:right w:w="108" w:type="dxa"/>
          </w:tblCellMar>
        </w:tblPrEx>
        <w:trPr>
          <w:cantSplit/>
          <w:trHeight w:val="1699"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7806C0C">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3CD1298">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AB1237B">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79F239C2">
            <w:pPr>
              <w:widowControl/>
              <w:rPr>
                <w:rFonts w:ascii="仿宋" w:hAnsi="仿宋"/>
                <w:kern w:val="0"/>
                <w:sz w:val="24"/>
                <w:szCs w:val="24"/>
              </w:rPr>
            </w:pPr>
            <w:r>
              <w:rPr>
                <w:rFonts w:hint="eastAsia" w:ascii="仿宋" w:hAnsi="仿宋"/>
                <w:kern w:val="0"/>
                <w:sz w:val="24"/>
                <w:szCs w:val="24"/>
              </w:rPr>
              <w:t>严重不符合规定要求。</w:t>
            </w:r>
          </w:p>
        </w:tc>
        <w:tc>
          <w:tcPr>
            <w:tcW w:w="426" w:type="dxa"/>
            <w:tcBorders>
              <w:top w:val="nil"/>
              <w:left w:val="nil"/>
              <w:bottom w:val="single" w:color="auto" w:sz="4" w:space="0"/>
              <w:right w:val="single" w:color="auto" w:sz="4" w:space="0"/>
            </w:tcBorders>
            <w:noWrap w:val="0"/>
            <w:vAlign w:val="center"/>
          </w:tcPr>
          <w:p w14:paraId="0B3AE86A">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308804B7">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D40865C">
            <w:pPr>
              <w:widowControl/>
              <w:jc w:val="left"/>
              <w:rPr>
                <w:rFonts w:ascii="仿宋" w:hAnsi="仿宋"/>
                <w:kern w:val="0"/>
                <w:sz w:val="24"/>
                <w:szCs w:val="24"/>
              </w:rPr>
            </w:pPr>
          </w:p>
        </w:tc>
      </w:tr>
      <w:tr w14:paraId="7B40CD28">
        <w:tblPrEx>
          <w:tblCellMar>
            <w:top w:w="0" w:type="dxa"/>
            <w:left w:w="108" w:type="dxa"/>
            <w:bottom w:w="0" w:type="dxa"/>
            <w:right w:w="108" w:type="dxa"/>
          </w:tblCellMar>
        </w:tblPrEx>
        <w:trPr>
          <w:cantSplit/>
          <w:trHeight w:val="666" w:hRule="atLeast"/>
        </w:trPr>
        <w:tc>
          <w:tcPr>
            <w:tcW w:w="724" w:type="dxa"/>
            <w:vMerge w:val="restart"/>
            <w:tcBorders>
              <w:top w:val="nil"/>
              <w:left w:val="single" w:color="auto" w:sz="4" w:space="0"/>
              <w:bottom w:val="single" w:color="auto" w:sz="4" w:space="0"/>
              <w:right w:val="single" w:color="auto" w:sz="4" w:space="0"/>
            </w:tcBorders>
            <w:noWrap w:val="0"/>
            <w:vAlign w:val="center"/>
          </w:tcPr>
          <w:p w14:paraId="597994F7">
            <w:pPr>
              <w:widowControl/>
              <w:jc w:val="center"/>
              <w:rPr>
                <w:rFonts w:ascii="仿宋" w:hAnsi="仿宋"/>
                <w:kern w:val="0"/>
                <w:sz w:val="24"/>
                <w:szCs w:val="24"/>
              </w:rPr>
            </w:pPr>
            <w:r>
              <w:rPr>
                <w:rFonts w:ascii="仿宋" w:hAnsi="仿宋"/>
                <w:kern w:val="0"/>
                <w:sz w:val="24"/>
                <w:szCs w:val="24"/>
              </w:rPr>
              <w:t>1.3</w:t>
            </w:r>
          </w:p>
        </w:tc>
        <w:tc>
          <w:tcPr>
            <w:tcW w:w="1418" w:type="dxa"/>
            <w:vMerge w:val="restart"/>
            <w:tcBorders>
              <w:top w:val="nil"/>
              <w:left w:val="single" w:color="auto" w:sz="4" w:space="0"/>
              <w:bottom w:val="single" w:color="auto" w:sz="4" w:space="0"/>
              <w:right w:val="single" w:color="auto" w:sz="4" w:space="0"/>
            </w:tcBorders>
            <w:noWrap w:val="0"/>
            <w:vAlign w:val="center"/>
          </w:tcPr>
          <w:p w14:paraId="49FBE771">
            <w:pPr>
              <w:widowControl/>
              <w:jc w:val="center"/>
              <w:rPr>
                <w:rFonts w:ascii="仿宋" w:hAnsi="仿宋"/>
                <w:kern w:val="0"/>
                <w:sz w:val="24"/>
                <w:szCs w:val="24"/>
              </w:rPr>
            </w:pPr>
            <w:r>
              <w:rPr>
                <w:rFonts w:hint="eastAsia" w:ascii="仿宋" w:hAnsi="仿宋"/>
                <w:kern w:val="0"/>
                <w:sz w:val="24"/>
                <w:szCs w:val="24"/>
              </w:rPr>
              <w:t>库房要求</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18E7ABBB">
            <w:pPr>
              <w:widowControl/>
              <w:rPr>
                <w:rFonts w:ascii="仿宋" w:hAnsi="仿宋"/>
                <w:kern w:val="0"/>
                <w:sz w:val="24"/>
                <w:szCs w:val="24"/>
              </w:rPr>
            </w:pPr>
            <w:r>
              <w:rPr>
                <w:rFonts w:ascii="仿宋" w:hAnsi="仿宋"/>
                <w:kern w:val="0"/>
                <w:sz w:val="24"/>
                <w:szCs w:val="24"/>
              </w:rPr>
              <w:t>1.</w:t>
            </w:r>
            <w:r>
              <w:rPr>
                <w:rFonts w:hint="eastAsia" w:ascii="仿宋" w:hAnsi="仿宋"/>
                <w:kern w:val="0"/>
                <w:sz w:val="24"/>
                <w:szCs w:val="24"/>
              </w:rPr>
              <w:t>库房整洁，地面平整，易于维护、清洁，防止虫害侵入和藏匿。必要时库房应</w:t>
            </w:r>
            <w:r>
              <w:rPr>
                <w:rFonts w:hint="eastAsia" w:ascii="仿宋" w:hAnsi="仿宋"/>
                <w:sz w:val="24"/>
                <w:szCs w:val="24"/>
              </w:rPr>
              <w:t>当</w:t>
            </w:r>
            <w:r>
              <w:rPr>
                <w:rFonts w:hint="eastAsia" w:ascii="仿宋" w:hAnsi="仿宋"/>
                <w:kern w:val="0"/>
                <w:sz w:val="24"/>
                <w:szCs w:val="24"/>
              </w:rPr>
              <w:t>设置相适应的温度、湿度控制等设施。</w:t>
            </w:r>
          </w:p>
        </w:tc>
        <w:tc>
          <w:tcPr>
            <w:tcW w:w="2976" w:type="dxa"/>
            <w:tcBorders>
              <w:top w:val="nil"/>
              <w:left w:val="single" w:color="auto" w:sz="4" w:space="0"/>
              <w:bottom w:val="single" w:color="auto" w:sz="4" w:space="0"/>
              <w:right w:val="single" w:color="auto" w:sz="4" w:space="0"/>
            </w:tcBorders>
            <w:noWrap w:val="0"/>
            <w:vAlign w:val="center"/>
          </w:tcPr>
          <w:p w14:paraId="65731AB7">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6E4CA8BF">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6E49FFAA">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39EDB7DD">
            <w:pPr>
              <w:widowControl/>
              <w:rPr>
                <w:rFonts w:ascii="仿宋" w:hAnsi="仿宋"/>
                <w:kern w:val="0"/>
                <w:sz w:val="24"/>
                <w:szCs w:val="24"/>
              </w:rPr>
            </w:pPr>
          </w:p>
        </w:tc>
      </w:tr>
      <w:tr w14:paraId="4F0CBF1D">
        <w:tblPrEx>
          <w:tblCellMar>
            <w:top w:w="0" w:type="dxa"/>
            <w:left w:w="108" w:type="dxa"/>
            <w:bottom w:w="0" w:type="dxa"/>
            <w:right w:w="108" w:type="dxa"/>
          </w:tblCellMar>
        </w:tblPrEx>
        <w:trPr>
          <w:cantSplit/>
          <w:trHeight w:val="973"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D94D127">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E1BD390">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2E057E">
            <w:pPr>
              <w:widowControl/>
              <w:jc w:val="left"/>
              <w:rPr>
                <w:rFonts w:ascii="仿宋" w:hAnsi="仿宋"/>
                <w:kern w:val="0"/>
                <w:sz w:val="24"/>
                <w:szCs w:val="24"/>
              </w:rPr>
            </w:pPr>
          </w:p>
        </w:tc>
        <w:tc>
          <w:tcPr>
            <w:tcW w:w="2976" w:type="dxa"/>
            <w:tcBorders>
              <w:top w:val="nil"/>
              <w:left w:val="single" w:color="auto" w:sz="4" w:space="0"/>
              <w:bottom w:val="single" w:color="auto" w:sz="4" w:space="0"/>
              <w:right w:val="single" w:color="auto" w:sz="4" w:space="0"/>
            </w:tcBorders>
            <w:noWrap w:val="0"/>
            <w:vAlign w:val="center"/>
          </w:tcPr>
          <w:p w14:paraId="1D99E1FC">
            <w:pPr>
              <w:widowControl/>
              <w:rPr>
                <w:rFonts w:ascii="仿宋" w:hAnsi="仿宋"/>
                <w:kern w:val="0"/>
                <w:sz w:val="24"/>
                <w:szCs w:val="24"/>
              </w:rPr>
            </w:pPr>
            <w:r>
              <w:rPr>
                <w:rFonts w:hint="eastAsia" w:ascii="仿宋" w:hAnsi="仿宋"/>
                <w:kern w:val="0"/>
                <w:sz w:val="24"/>
                <w:szCs w:val="24"/>
              </w:rPr>
              <w:t>库房整洁程度或者相关设施略有不足。</w:t>
            </w:r>
          </w:p>
        </w:tc>
        <w:tc>
          <w:tcPr>
            <w:tcW w:w="426" w:type="dxa"/>
            <w:tcBorders>
              <w:top w:val="nil"/>
              <w:left w:val="nil"/>
              <w:bottom w:val="single" w:color="auto" w:sz="4" w:space="0"/>
              <w:right w:val="single" w:color="auto" w:sz="4" w:space="0"/>
            </w:tcBorders>
            <w:noWrap w:val="0"/>
            <w:vAlign w:val="center"/>
          </w:tcPr>
          <w:p w14:paraId="458D4B95">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75DF010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B695258">
            <w:pPr>
              <w:widowControl/>
              <w:jc w:val="left"/>
              <w:rPr>
                <w:rFonts w:ascii="仿宋" w:hAnsi="仿宋"/>
                <w:kern w:val="0"/>
                <w:sz w:val="24"/>
                <w:szCs w:val="24"/>
              </w:rPr>
            </w:pPr>
          </w:p>
        </w:tc>
      </w:tr>
      <w:tr w14:paraId="79A479E9">
        <w:tblPrEx>
          <w:tblCellMar>
            <w:top w:w="0" w:type="dxa"/>
            <w:left w:w="108" w:type="dxa"/>
            <w:bottom w:w="0" w:type="dxa"/>
            <w:right w:w="108" w:type="dxa"/>
          </w:tblCellMar>
        </w:tblPrEx>
        <w:trPr>
          <w:cantSplit/>
          <w:trHeight w:val="703"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4CADB78">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609C588">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3619584">
            <w:pPr>
              <w:widowControl/>
              <w:jc w:val="left"/>
              <w:rPr>
                <w:rFonts w:ascii="仿宋" w:hAnsi="仿宋"/>
                <w:kern w:val="0"/>
                <w:sz w:val="24"/>
                <w:szCs w:val="24"/>
              </w:rPr>
            </w:pPr>
          </w:p>
        </w:tc>
        <w:tc>
          <w:tcPr>
            <w:tcW w:w="2976" w:type="dxa"/>
            <w:tcBorders>
              <w:top w:val="nil"/>
              <w:left w:val="single" w:color="auto" w:sz="4" w:space="0"/>
              <w:bottom w:val="single" w:color="auto" w:sz="4" w:space="0"/>
              <w:right w:val="single" w:color="auto" w:sz="4" w:space="0"/>
            </w:tcBorders>
            <w:noWrap w:val="0"/>
            <w:vAlign w:val="center"/>
          </w:tcPr>
          <w:p w14:paraId="17EEAC15">
            <w:pPr>
              <w:widowControl/>
              <w:rPr>
                <w:rFonts w:ascii="仿宋" w:hAnsi="仿宋"/>
                <w:kern w:val="0"/>
                <w:sz w:val="24"/>
                <w:szCs w:val="24"/>
              </w:rPr>
            </w:pPr>
            <w:r>
              <w:rPr>
                <w:rFonts w:hint="eastAsia" w:ascii="仿宋" w:hAnsi="仿宋"/>
                <w:kern w:val="0"/>
                <w:sz w:val="24"/>
                <w:szCs w:val="24"/>
              </w:rPr>
              <w:t>严重不符合规定要求。</w:t>
            </w:r>
          </w:p>
        </w:tc>
        <w:tc>
          <w:tcPr>
            <w:tcW w:w="426" w:type="dxa"/>
            <w:tcBorders>
              <w:top w:val="nil"/>
              <w:left w:val="nil"/>
              <w:bottom w:val="single" w:color="auto" w:sz="4" w:space="0"/>
              <w:right w:val="single" w:color="auto" w:sz="4" w:space="0"/>
            </w:tcBorders>
            <w:noWrap w:val="0"/>
            <w:vAlign w:val="center"/>
          </w:tcPr>
          <w:p w14:paraId="2810CB31">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09F6F30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95DAAEA">
            <w:pPr>
              <w:widowControl/>
              <w:jc w:val="left"/>
              <w:rPr>
                <w:rFonts w:ascii="仿宋" w:hAnsi="仿宋"/>
                <w:kern w:val="0"/>
                <w:sz w:val="24"/>
                <w:szCs w:val="24"/>
              </w:rPr>
            </w:pPr>
          </w:p>
        </w:tc>
      </w:tr>
      <w:tr w14:paraId="1520FA6A">
        <w:tblPrEx>
          <w:tblCellMar>
            <w:top w:w="0" w:type="dxa"/>
            <w:left w:w="108" w:type="dxa"/>
            <w:bottom w:w="0" w:type="dxa"/>
            <w:right w:w="108" w:type="dxa"/>
          </w:tblCellMar>
        </w:tblPrEx>
        <w:trPr>
          <w:cantSplit/>
          <w:trHeight w:val="699"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ED11693">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8C253A6">
            <w:pPr>
              <w:widowControl/>
              <w:jc w:val="left"/>
              <w:rPr>
                <w:rFonts w:ascii="仿宋" w:hAnsi="仿宋"/>
                <w:kern w:val="0"/>
                <w:sz w:val="24"/>
                <w:szCs w:val="24"/>
              </w:rPr>
            </w:pP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50F44B71">
            <w:pPr>
              <w:widowControl/>
              <w:rPr>
                <w:rFonts w:ascii="仿宋" w:hAnsi="仿宋"/>
                <w:kern w:val="0"/>
                <w:sz w:val="24"/>
                <w:szCs w:val="24"/>
              </w:rPr>
            </w:pPr>
            <w:r>
              <w:rPr>
                <w:rFonts w:ascii="仿宋" w:hAnsi="仿宋"/>
                <w:kern w:val="0"/>
                <w:sz w:val="24"/>
                <w:szCs w:val="24"/>
              </w:rPr>
              <w:t>2.</w:t>
            </w:r>
            <w:r>
              <w:rPr>
                <w:rFonts w:hint="eastAsia" w:ascii="仿宋" w:hAnsi="仿宋"/>
                <w:kern w:val="0"/>
                <w:sz w:val="24"/>
                <w:szCs w:val="24"/>
              </w:rPr>
              <w:t>原辅料、半成品、成品等物料应当依据性质的不同分设库房或分区存放。清洁剂、消毒剂、杀虫剂、润滑剂、燃料等物料应当与原辅料、半成品、成品等物料分隔放置。库房内的物料应</w:t>
            </w:r>
            <w:r>
              <w:rPr>
                <w:rFonts w:hint="eastAsia" w:ascii="仿宋" w:hAnsi="仿宋"/>
                <w:sz w:val="24"/>
                <w:szCs w:val="24"/>
              </w:rPr>
              <w:t>当</w:t>
            </w:r>
            <w:r>
              <w:rPr>
                <w:rFonts w:hint="eastAsia" w:ascii="仿宋" w:hAnsi="仿宋"/>
                <w:kern w:val="0"/>
                <w:sz w:val="24"/>
                <w:szCs w:val="24"/>
              </w:rPr>
              <w:t>与墙壁、地面保持适当距离，并明确标识，防止交叉污染。</w:t>
            </w:r>
          </w:p>
        </w:tc>
        <w:tc>
          <w:tcPr>
            <w:tcW w:w="2976" w:type="dxa"/>
            <w:tcBorders>
              <w:top w:val="nil"/>
              <w:left w:val="nil"/>
              <w:bottom w:val="single" w:color="auto" w:sz="4" w:space="0"/>
              <w:right w:val="single" w:color="auto" w:sz="4" w:space="0"/>
            </w:tcBorders>
            <w:noWrap w:val="0"/>
            <w:vAlign w:val="center"/>
          </w:tcPr>
          <w:p w14:paraId="0B211E59">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69EBF0E2">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050CD891">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66FC4EB0">
            <w:pPr>
              <w:widowControl/>
              <w:rPr>
                <w:rFonts w:ascii="仿宋" w:hAnsi="仿宋"/>
                <w:kern w:val="0"/>
                <w:sz w:val="24"/>
                <w:szCs w:val="24"/>
              </w:rPr>
            </w:pPr>
          </w:p>
        </w:tc>
      </w:tr>
      <w:tr w14:paraId="1A6EE68C">
        <w:tblPrEx>
          <w:tblCellMar>
            <w:top w:w="0" w:type="dxa"/>
            <w:left w:w="108" w:type="dxa"/>
            <w:bottom w:w="0" w:type="dxa"/>
            <w:right w:w="108" w:type="dxa"/>
          </w:tblCellMar>
        </w:tblPrEx>
        <w:trPr>
          <w:cantSplit/>
          <w:trHeight w:val="708"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F6C6C7B">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37F08AB">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A0BEB1">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6841AC48">
            <w:pPr>
              <w:widowControl/>
              <w:rPr>
                <w:rFonts w:ascii="仿宋" w:hAnsi="仿宋"/>
                <w:kern w:val="0"/>
                <w:sz w:val="24"/>
                <w:szCs w:val="24"/>
              </w:rPr>
            </w:pPr>
            <w:r>
              <w:rPr>
                <w:rFonts w:hint="eastAsia" w:ascii="仿宋" w:hAnsi="仿宋"/>
                <w:kern w:val="0"/>
                <w:sz w:val="24"/>
                <w:szCs w:val="24"/>
              </w:rPr>
              <w:t>物料存放或标识略有不足。</w:t>
            </w:r>
          </w:p>
        </w:tc>
        <w:tc>
          <w:tcPr>
            <w:tcW w:w="426" w:type="dxa"/>
            <w:tcBorders>
              <w:top w:val="nil"/>
              <w:left w:val="nil"/>
              <w:bottom w:val="single" w:color="auto" w:sz="4" w:space="0"/>
              <w:right w:val="single" w:color="auto" w:sz="4" w:space="0"/>
            </w:tcBorders>
            <w:noWrap w:val="0"/>
            <w:vAlign w:val="center"/>
          </w:tcPr>
          <w:p w14:paraId="5377B752">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2795B4ED">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CA0ECDA">
            <w:pPr>
              <w:widowControl/>
              <w:jc w:val="left"/>
              <w:rPr>
                <w:rFonts w:ascii="仿宋" w:hAnsi="仿宋"/>
                <w:kern w:val="0"/>
                <w:sz w:val="24"/>
                <w:szCs w:val="24"/>
              </w:rPr>
            </w:pPr>
          </w:p>
        </w:tc>
      </w:tr>
      <w:tr w14:paraId="1BA02955">
        <w:tblPrEx>
          <w:tblCellMar>
            <w:top w:w="0" w:type="dxa"/>
            <w:left w:w="108" w:type="dxa"/>
            <w:bottom w:w="0" w:type="dxa"/>
            <w:right w:w="108" w:type="dxa"/>
          </w:tblCellMar>
        </w:tblPrEx>
        <w:trPr>
          <w:cantSplit/>
          <w:trHeight w:val="182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442BA45">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EB6C49C">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8A04E66">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407A59D9">
            <w:pPr>
              <w:widowControl/>
              <w:rPr>
                <w:rFonts w:ascii="仿宋" w:hAnsi="仿宋"/>
                <w:kern w:val="0"/>
                <w:sz w:val="24"/>
                <w:szCs w:val="24"/>
              </w:rPr>
            </w:pPr>
            <w:r>
              <w:rPr>
                <w:rFonts w:hint="eastAsia" w:ascii="仿宋" w:hAnsi="仿宋"/>
                <w:kern w:val="0"/>
                <w:sz w:val="24"/>
                <w:szCs w:val="24"/>
              </w:rPr>
              <w:t>原辅料、半成品、成品等与清洁剂、消毒剂、杀虫剂、润滑剂、燃料等物料未分隔存放；物料无标识或标识混乱。</w:t>
            </w:r>
          </w:p>
        </w:tc>
        <w:tc>
          <w:tcPr>
            <w:tcW w:w="426" w:type="dxa"/>
            <w:tcBorders>
              <w:top w:val="nil"/>
              <w:left w:val="nil"/>
              <w:bottom w:val="single" w:color="auto" w:sz="4" w:space="0"/>
              <w:right w:val="single" w:color="auto" w:sz="4" w:space="0"/>
            </w:tcBorders>
            <w:noWrap w:val="0"/>
            <w:vAlign w:val="center"/>
          </w:tcPr>
          <w:p w14:paraId="44B464D6">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125F9F8D">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AEDCC8A">
            <w:pPr>
              <w:widowControl/>
              <w:jc w:val="left"/>
              <w:rPr>
                <w:rFonts w:ascii="仿宋" w:hAnsi="仿宋"/>
                <w:kern w:val="0"/>
                <w:sz w:val="24"/>
                <w:szCs w:val="24"/>
              </w:rPr>
            </w:pPr>
          </w:p>
        </w:tc>
      </w:tr>
      <w:tr w14:paraId="3A2928C8">
        <w:tblPrEx>
          <w:tblCellMar>
            <w:top w:w="0" w:type="dxa"/>
            <w:left w:w="108" w:type="dxa"/>
            <w:bottom w:w="0" w:type="dxa"/>
            <w:right w:w="108" w:type="dxa"/>
          </w:tblCellMar>
        </w:tblPrEx>
        <w:trPr>
          <w:cantSplit/>
          <w:trHeight w:val="561"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8B1D20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2B33A71">
            <w:pPr>
              <w:widowControl/>
              <w:jc w:val="left"/>
              <w:rPr>
                <w:rFonts w:ascii="仿宋" w:hAnsi="仿宋"/>
                <w:kern w:val="0"/>
                <w:sz w:val="24"/>
                <w:szCs w:val="24"/>
              </w:rPr>
            </w:pP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0E8D5EA4">
            <w:pPr>
              <w:widowControl/>
              <w:jc w:val="left"/>
              <w:rPr>
                <w:rFonts w:ascii="仿宋" w:hAnsi="仿宋"/>
                <w:kern w:val="0"/>
                <w:sz w:val="24"/>
                <w:szCs w:val="24"/>
              </w:rPr>
            </w:pPr>
            <w:r>
              <w:rPr>
                <w:rFonts w:ascii="仿宋" w:hAnsi="仿宋"/>
                <w:kern w:val="0"/>
                <w:sz w:val="24"/>
                <w:szCs w:val="24"/>
              </w:rPr>
              <w:t>3.</w:t>
            </w:r>
            <w:r>
              <w:rPr>
                <w:rFonts w:hint="eastAsia" w:ascii="仿宋" w:hAnsi="仿宋"/>
                <w:kern w:val="0"/>
                <w:sz w:val="24"/>
                <w:szCs w:val="24"/>
              </w:rPr>
              <w:t>有外设仓库的，应当承诺外设仓库符合</w:t>
            </w:r>
            <w:r>
              <w:rPr>
                <w:rFonts w:ascii="仿宋" w:hAnsi="仿宋"/>
                <w:kern w:val="0"/>
                <w:sz w:val="24"/>
                <w:szCs w:val="24"/>
              </w:rPr>
              <w:t>1.3.1</w:t>
            </w:r>
            <w:r>
              <w:rPr>
                <w:rFonts w:hint="eastAsia" w:ascii="仿宋" w:hAnsi="仿宋"/>
                <w:kern w:val="0"/>
                <w:sz w:val="24"/>
                <w:szCs w:val="24"/>
              </w:rPr>
              <w:t>、</w:t>
            </w:r>
            <w:r>
              <w:rPr>
                <w:rFonts w:ascii="仿宋" w:hAnsi="仿宋"/>
                <w:kern w:val="0"/>
                <w:sz w:val="24"/>
                <w:szCs w:val="24"/>
              </w:rPr>
              <w:t>1.3.2</w:t>
            </w:r>
            <w:r>
              <w:rPr>
                <w:rFonts w:hint="eastAsia" w:ascii="仿宋" w:hAnsi="仿宋"/>
                <w:kern w:val="0"/>
                <w:sz w:val="24"/>
                <w:szCs w:val="24"/>
              </w:rPr>
              <w:t>条款的要求，并提供相关影像资料。</w:t>
            </w:r>
          </w:p>
        </w:tc>
        <w:tc>
          <w:tcPr>
            <w:tcW w:w="2976" w:type="dxa"/>
            <w:tcBorders>
              <w:top w:val="single" w:color="auto" w:sz="4" w:space="0"/>
              <w:left w:val="nil"/>
              <w:bottom w:val="single" w:color="auto" w:sz="4" w:space="0"/>
              <w:right w:val="single" w:color="auto" w:sz="4" w:space="0"/>
            </w:tcBorders>
            <w:noWrap w:val="0"/>
            <w:vAlign w:val="center"/>
          </w:tcPr>
          <w:p w14:paraId="3CF9D942">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nil"/>
              <w:bottom w:val="single" w:color="auto" w:sz="4" w:space="0"/>
              <w:right w:val="single" w:color="auto" w:sz="4" w:space="0"/>
            </w:tcBorders>
            <w:noWrap w:val="0"/>
            <w:vAlign w:val="center"/>
          </w:tcPr>
          <w:p w14:paraId="243A9084">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3EFF5161">
            <w:pPr>
              <w:widowControl/>
              <w:jc w:val="left"/>
              <w:rPr>
                <w:rFonts w:ascii="仿宋" w:hAnsi="仿宋"/>
                <w:kern w:val="0"/>
                <w:sz w:val="24"/>
                <w:szCs w:val="24"/>
              </w:rPr>
            </w:pP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3780192C">
            <w:pPr>
              <w:widowControl/>
              <w:jc w:val="left"/>
              <w:rPr>
                <w:rFonts w:ascii="仿宋" w:hAnsi="仿宋"/>
                <w:kern w:val="0"/>
                <w:sz w:val="24"/>
                <w:szCs w:val="24"/>
              </w:rPr>
            </w:pPr>
          </w:p>
        </w:tc>
      </w:tr>
      <w:tr w14:paraId="11B48F15">
        <w:tblPrEx>
          <w:tblCellMar>
            <w:top w:w="0" w:type="dxa"/>
            <w:left w:w="108" w:type="dxa"/>
            <w:bottom w:w="0" w:type="dxa"/>
            <w:right w:w="108" w:type="dxa"/>
          </w:tblCellMar>
        </w:tblPrEx>
        <w:trPr>
          <w:cantSplit/>
          <w:trHeight w:val="98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5DFAD94">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86F26BA">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4F7AF8A">
            <w:pPr>
              <w:widowControl/>
              <w:jc w:val="left"/>
              <w:rPr>
                <w:rFonts w:ascii="仿宋" w:hAnsi="仿宋"/>
                <w:kern w:val="0"/>
                <w:sz w:val="24"/>
                <w:szCs w:val="24"/>
              </w:rPr>
            </w:pPr>
          </w:p>
        </w:tc>
        <w:tc>
          <w:tcPr>
            <w:tcW w:w="2976" w:type="dxa"/>
            <w:tcBorders>
              <w:top w:val="single" w:color="auto" w:sz="4" w:space="0"/>
              <w:left w:val="nil"/>
              <w:bottom w:val="single" w:color="auto" w:sz="4" w:space="0"/>
              <w:right w:val="single" w:color="auto" w:sz="4" w:space="0"/>
            </w:tcBorders>
            <w:noWrap w:val="0"/>
            <w:vAlign w:val="center"/>
          </w:tcPr>
          <w:p w14:paraId="3B8E65AD">
            <w:pPr>
              <w:widowControl/>
              <w:rPr>
                <w:rFonts w:ascii="仿宋" w:hAnsi="仿宋"/>
                <w:kern w:val="0"/>
                <w:sz w:val="24"/>
                <w:szCs w:val="24"/>
              </w:rPr>
            </w:pPr>
            <w:r>
              <w:rPr>
                <w:rFonts w:hint="eastAsia" w:ascii="仿宋" w:hAnsi="仿宋"/>
                <w:kern w:val="0"/>
                <w:sz w:val="24"/>
                <w:szCs w:val="24"/>
              </w:rPr>
              <w:t>承诺材料或影像资料略不完整。</w:t>
            </w:r>
          </w:p>
        </w:tc>
        <w:tc>
          <w:tcPr>
            <w:tcW w:w="426" w:type="dxa"/>
            <w:tcBorders>
              <w:top w:val="single" w:color="auto" w:sz="4" w:space="0"/>
              <w:left w:val="nil"/>
              <w:bottom w:val="single" w:color="auto" w:sz="4" w:space="0"/>
              <w:right w:val="single" w:color="auto" w:sz="4" w:space="0"/>
            </w:tcBorders>
            <w:noWrap w:val="0"/>
            <w:vAlign w:val="center"/>
          </w:tcPr>
          <w:p w14:paraId="5A72CA74">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DA8D19C">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B799D6">
            <w:pPr>
              <w:widowControl/>
              <w:jc w:val="left"/>
              <w:rPr>
                <w:rFonts w:ascii="仿宋" w:hAnsi="仿宋"/>
                <w:kern w:val="0"/>
                <w:sz w:val="24"/>
                <w:szCs w:val="24"/>
              </w:rPr>
            </w:pPr>
          </w:p>
        </w:tc>
      </w:tr>
      <w:tr w14:paraId="275A5DCE">
        <w:tblPrEx>
          <w:tblCellMar>
            <w:top w:w="0" w:type="dxa"/>
            <w:left w:w="108" w:type="dxa"/>
            <w:bottom w:w="0" w:type="dxa"/>
            <w:right w:w="108" w:type="dxa"/>
          </w:tblCellMar>
        </w:tblPrEx>
        <w:trPr>
          <w:cantSplit/>
          <w:trHeight w:val="2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D756B6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B867528">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B51745">
            <w:pPr>
              <w:widowControl/>
              <w:jc w:val="left"/>
              <w:rPr>
                <w:rFonts w:ascii="仿宋" w:hAnsi="仿宋"/>
                <w:kern w:val="0"/>
                <w:sz w:val="24"/>
                <w:szCs w:val="24"/>
              </w:rPr>
            </w:pPr>
          </w:p>
        </w:tc>
        <w:tc>
          <w:tcPr>
            <w:tcW w:w="2976" w:type="dxa"/>
            <w:tcBorders>
              <w:top w:val="single" w:color="auto" w:sz="4" w:space="0"/>
              <w:left w:val="nil"/>
              <w:bottom w:val="single" w:color="auto" w:sz="4" w:space="0"/>
              <w:right w:val="single" w:color="auto" w:sz="4" w:space="0"/>
            </w:tcBorders>
            <w:noWrap w:val="0"/>
            <w:vAlign w:val="center"/>
          </w:tcPr>
          <w:p w14:paraId="4C839921">
            <w:pPr>
              <w:widowControl/>
              <w:rPr>
                <w:rFonts w:ascii="仿宋" w:hAnsi="仿宋"/>
                <w:kern w:val="0"/>
                <w:sz w:val="24"/>
                <w:szCs w:val="24"/>
              </w:rPr>
            </w:pPr>
            <w:r>
              <w:rPr>
                <w:rFonts w:hint="eastAsia" w:ascii="仿宋" w:hAnsi="仿宋"/>
                <w:kern w:val="0"/>
                <w:sz w:val="24"/>
                <w:szCs w:val="24"/>
              </w:rPr>
              <w:t>未提交承诺材料或影像资料，或者影像资料存在严重不足。</w:t>
            </w:r>
          </w:p>
        </w:tc>
        <w:tc>
          <w:tcPr>
            <w:tcW w:w="426" w:type="dxa"/>
            <w:tcBorders>
              <w:top w:val="single" w:color="auto" w:sz="4" w:space="0"/>
              <w:left w:val="nil"/>
              <w:bottom w:val="single" w:color="auto" w:sz="4" w:space="0"/>
              <w:right w:val="single" w:color="auto" w:sz="4" w:space="0"/>
            </w:tcBorders>
            <w:noWrap w:val="0"/>
            <w:vAlign w:val="center"/>
          </w:tcPr>
          <w:p w14:paraId="69F7180B">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951087E">
            <w:pPr>
              <w:widowControl/>
              <w:jc w:val="left"/>
              <w:rPr>
                <w:rFonts w:ascii="仿宋" w:hAnsi="仿宋"/>
                <w:kern w:val="0"/>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31D347">
            <w:pPr>
              <w:widowControl/>
              <w:jc w:val="left"/>
              <w:rPr>
                <w:rFonts w:ascii="仿宋" w:hAnsi="仿宋"/>
                <w:kern w:val="0"/>
                <w:sz w:val="24"/>
                <w:szCs w:val="24"/>
              </w:rPr>
            </w:pPr>
          </w:p>
        </w:tc>
      </w:tr>
    </w:tbl>
    <w:p w14:paraId="40F36B4D">
      <w:pPr>
        <w:spacing w:before="240" w:beforeLines="100" w:after="120" w:afterLines="50" w:line="400" w:lineRule="exact"/>
        <w:jc w:val="center"/>
        <w:outlineLvl w:val="0"/>
        <w:rPr>
          <w:rFonts w:ascii="仿宋" w:hAnsi="仿宋"/>
          <w:sz w:val="24"/>
          <w:szCs w:val="24"/>
        </w:rPr>
      </w:pPr>
      <w:r>
        <w:rPr>
          <w:rFonts w:hint="eastAsia" w:ascii="仿宋" w:hAnsi="仿宋"/>
          <w:sz w:val="24"/>
          <w:szCs w:val="24"/>
        </w:rPr>
        <w:t>二、设备设施（共</w:t>
      </w:r>
      <w:r>
        <w:rPr>
          <w:rFonts w:ascii="仿宋" w:hAnsi="仿宋"/>
          <w:sz w:val="24"/>
          <w:szCs w:val="24"/>
        </w:rPr>
        <w:t>33</w:t>
      </w:r>
      <w:r>
        <w:rPr>
          <w:rFonts w:hint="eastAsia" w:ascii="仿宋" w:hAnsi="仿宋"/>
          <w:sz w:val="24"/>
          <w:szCs w:val="24"/>
        </w:rPr>
        <w:t>分）</w:t>
      </w:r>
    </w:p>
    <w:tbl>
      <w:tblPr>
        <w:tblStyle w:val="6"/>
        <w:tblW w:w="134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18"/>
        <w:gridCol w:w="3970"/>
        <w:gridCol w:w="2977"/>
        <w:gridCol w:w="426"/>
        <w:gridCol w:w="1275"/>
        <w:gridCol w:w="2695"/>
      </w:tblGrid>
      <w:tr w14:paraId="3A66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trPr>
        <w:tc>
          <w:tcPr>
            <w:tcW w:w="724" w:type="dxa"/>
            <w:tcBorders>
              <w:top w:val="single" w:color="auto" w:sz="4" w:space="0"/>
              <w:left w:val="single" w:color="auto" w:sz="4" w:space="0"/>
              <w:bottom w:val="single" w:color="auto" w:sz="4" w:space="0"/>
              <w:right w:val="single" w:color="auto" w:sz="4" w:space="0"/>
            </w:tcBorders>
            <w:noWrap w:val="0"/>
            <w:vAlign w:val="center"/>
          </w:tcPr>
          <w:p w14:paraId="476E23F7">
            <w:pPr>
              <w:widowControl/>
              <w:jc w:val="center"/>
              <w:rPr>
                <w:rFonts w:ascii="仿宋" w:hAnsi="仿宋"/>
                <w:bCs/>
                <w:kern w:val="0"/>
                <w:sz w:val="24"/>
                <w:szCs w:val="24"/>
              </w:rPr>
            </w:pPr>
            <w:r>
              <w:rPr>
                <w:rFonts w:hint="eastAsia" w:ascii="仿宋" w:hAnsi="仿宋"/>
                <w:bCs/>
                <w:kern w:val="0"/>
                <w:sz w:val="24"/>
                <w:szCs w:val="24"/>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015F2D1">
            <w:pPr>
              <w:widowControl/>
              <w:jc w:val="center"/>
              <w:rPr>
                <w:rFonts w:ascii="仿宋" w:hAnsi="仿宋"/>
                <w:bCs/>
                <w:kern w:val="0"/>
                <w:sz w:val="24"/>
                <w:szCs w:val="24"/>
              </w:rPr>
            </w:pPr>
            <w:r>
              <w:rPr>
                <w:rFonts w:hint="eastAsia" w:ascii="仿宋" w:hAnsi="仿宋"/>
                <w:bCs/>
                <w:kern w:val="0"/>
                <w:sz w:val="24"/>
                <w:szCs w:val="24"/>
              </w:rPr>
              <w:t>核查项目</w:t>
            </w:r>
          </w:p>
        </w:tc>
        <w:tc>
          <w:tcPr>
            <w:tcW w:w="3969" w:type="dxa"/>
            <w:tcBorders>
              <w:top w:val="single" w:color="auto" w:sz="4" w:space="0"/>
              <w:left w:val="single" w:color="auto" w:sz="4" w:space="0"/>
              <w:bottom w:val="single" w:color="auto" w:sz="4" w:space="0"/>
              <w:right w:val="single" w:color="auto" w:sz="4" w:space="0"/>
            </w:tcBorders>
            <w:noWrap w:val="0"/>
            <w:vAlign w:val="center"/>
          </w:tcPr>
          <w:p w14:paraId="18AD63A7">
            <w:pPr>
              <w:widowControl/>
              <w:jc w:val="center"/>
              <w:rPr>
                <w:rFonts w:ascii="仿宋" w:hAnsi="仿宋"/>
                <w:bCs/>
                <w:kern w:val="0"/>
                <w:sz w:val="24"/>
                <w:szCs w:val="24"/>
              </w:rPr>
            </w:pPr>
            <w:r>
              <w:rPr>
                <w:rFonts w:hint="eastAsia" w:ascii="仿宋" w:hAnsi="仿宋"/>
                <w:bCs/>
                <w:kern w:val="0"/>
                <w:sz w:val="24"/>
                <w:szCs w:val="24"/>
              </w:rPr>
              <w:t>核查内容</w:t>
            </w: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14:paraId="59BD94C9">
            <w:pPr>
              <w:widowControl/>
              <w:jc w:val="center"/>
              <w:rPr>
                <w:rFonts w:ascii="仿宋" w:hAnsi="仿宋"/>
                <w:bCs/>
                <w:kern w:val="0"/>
                <w:sz w:val="24"/>
                <w:szCs w:val="24"/>
              </w:rPr>
            </w:pPr>
            <w:r>
              <w:rPr>
                <w:rFonts w:hint="eastAsia" w:ascii="仿宋" w:hAnsi="仿宋"/>
                <w:bCs/>
                <w:kern w:val="0"/>
                <w:sz w:val="24"/>
                <w:szCs w:val="24"/>
              </w:rPr>
              <w:t>评分标准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726DCE2">
            <w:pPr>
              <w:widowControl/>
              <w:jc w:val="center"/>
              <w:rPr>
                <w:rFonts w:ascii="仿宋" w:hAnsi="仿宋"/>
                <w:bCs/>
                <w:kern w:val="0"/>
                <w:sz w:val="24"/>
                <w:szCs w:val="24"/>
              </w:rPr>
            </w:pPr>
            <w:r>
              <w:rPr>
                <w:rFonts w:hint="eastAsia" w:ascii="仿宋" w:hAnsi="仿宋"/>
                <w:bCs/>
                <w:kern w:val="0"/>
                <w:sz w:val="24"/>
                <w:szCs w:val="24"/>
              </w:rPr>
              <w:t>核查得分</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3BB307F3">
            <w:pPr>
              <w:widowControl/>
              <w:jc w:val="center"/>
              <w:rPr>
                <w:rFonts w:ascii="仿宋" w:hAnsi="仿宋"/>
                <w:bCs/>
                <w:kern w:val="0"/>
                <w:sz w:val="24"/>
                <w:szCs w:val="24"/>
              </w:rPr>
            </w:pPr>
            <w:r>
              <w:rPr>
                <w:rFonts w:hint="eastAsia" w:ascii="仿宋" w:hAnsi="仿宋"/>
                <w:bCs/>
                <w:kern w:val="0"/>
                <w:sz w:val="24"/>
                <w:szCs w:val="24"/>
              </w:rPr>
              <w:t>核查记录</w:t>
            </w:r>
          </w:p>
        </w:tc>
      </w:tr>
      <w:tr w14:paraId="4C3A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6338BCEE">
            <w:pPr>
              <w:widowControl/>
              <w:jc w:val="center"/>
              <w:rPr>
                <w:rFonts w:ascii="仿宋" w:hAnsi="仿宋"/>
                <w:kern w:val="0"/>
                <w:sz w:val="24"/>
                <w:szCs w:val="24"/>
              </w:rPr>
            </w:pPr>
            <w:r>
              <w:rPr>
                <w:rFonts w:ascii="仿宋" w:hAnsi="仿宋"/>
                <w:kern w:val="0"/>
                <w:sz w:val="24"/>
                <w:szCs w:val="24"/>
              </w:rPr>
              <w:t>2.1</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22F99B28">
            <w:pPr>
              <w:widowControl/>
              <w:jc w:val="center"/>
              <w:rPr>
                <w:rFonts w:ascii="仿宋" w:hAnsi="仿宋"/>
                <w:kern w:val="0"/>
                <w:sz w:val="24"/>
                <w:szCs w:val="24"/>
              </w:rPr>
            </w:pPr>
            <w:r>
              <w:rPr>
                <w:rFonts w:hint="eastAsia" w:ascii="仿宋" w:hAnsi="仿宋"/>
                <w:kern w:val="0"/>
                <w:sz w:val="24"/>
                <w:szCs w:val="24"/>
              </w:rPr>
              <w:t>生产设备</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35CBA6F4">
            <w:pPr>
              <w:widowControl/>
              <w:rPr>
                <w:rFonts w:ascii="仿宋" w:hAnsi="仿宋"/>
                <w:kern w:val="0"/>
                <w:sz w:val="24"/>
                <w:szCs w:val="24"/>
              </w:rPr>
            </w:pPr>
            <w:r>
              <w:rPr>
                <w:rFonts w:ascii="仿宋" w:hAnsi="仿宋"/>
                <w:kern w:val="0"/>
                <w:sz w:val="24"/>
                <w:szCs w:val="24"/>
              </w:rPr>
              <w:t>1.</w:t>
            </w: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配备与生产的产品品种、数量相适应的生产设备，设备的性能和精度应</w:t>
            </w:r>
            <w:r>
              <w:rPr>
                <w:rFonts w:hint="eastAsia" w:ascii="仿宋" w:hAnsi="仿宋"/>
                <w:sz w:val="24"/>
                <w:szCs w:val="24"/>
              </w:rPr>
              <w:t>当</w:t>
            </w:r>
            <w:r>
              <w:rPr>
                <w:rFonts w:hint="eastAsia" w:ascii="仿宋" w:hAnsi="仿宋"/>
                <w:kern w:val="0"/>
                <w:sz w:val="24"/>
                <w:szCs w:val="24"/>
              </w:rPr>
              <w:t>满足生产加工的要求。</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7AE4EC29">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306481D">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1CED0E09">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67BAAE81">
            <w:pPr>
              <w:jc w:val="left"/>
              <w:rPr>
                <w:rFonts w:ascii="仿宋" w:hAnsi="仿宋"/>
                <w:kern w:val="0"/>
                <w:sz w:val="24"/>
                <w:szCs w:val="24"/>
              </w:rPr>
            </w:pPr>
          </w:p>
        </w:tc>
      </w:tr>
      <w:tr w14:paraId="231D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1924EAD">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3AC39E01">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0DA4694A">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59287C8">
            <w:pPr>
              <w:rPr>
                <w:rFonts w:ascii="仿宋" w:hAnsi="仿宋"/>
                <w:kern w:val="0"/>
                <w:sz w:val="24"/>
                <w:szCs w:val="24"/>
              </w:rPr>
            </w:pPr>
            <w:r>
              <w:rPr>
                <w:rFonts w:hint="eastAsia" w:ascii="仿宋" w:hAnsi="仿宋"/>
                <w:kern w:val="0"/>
                <w:sz w:val="24"/>
                <w:szCs w:val="24"/>
              </w:rPr>
              <w:t>个别设备的性能和精度略有不足。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5828C79E">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D78991A">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3C66E656">
            <w:pPr>
              <w:widowControl/>
              <w:jc w:val="left"/>
              <w:rPr>
                <w:rFonts w:ascii="仿宋" w:hAnsi="仿宋"/>
                <w:kern w:val="0"/>
                <w:sz w:val="24"/>
                <w:szCs w:val="24"/>
              </w:rPr>
            </w:pPr>
          </w:p>
        </w:tc>
      </w:tr>
      <w:tr w14:paraId="46C9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2CD3FE54">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7B0DB5DF">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34C1E829">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6316535">
            <w:pPr>
              <w:rPr>
                <w:rFonts w:ascii="仿宋" w:hAnsi="仿宋"/>
                <w:kern w:val="0"/>
                <w:sz w:val="24"/>
                <w:szCs w:val="24"/>
              </w:rPr>
            </w:pPr>
            <w:r>
              <w:rPr>
                <w:rFonts w:hint="eastAsia" w:ascii="仿宋" w:hAnsi="仿宋"/>
                <w:kern w:val="0"/>
                <w:sz w:val="24"/>
                <w:szCs w:val="24"/>
              </w:rPr>
              <w:t>生产设备不满足生产加工要求。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1D05777">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0D24AA1">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13E8D6BC">
            <w:pPr>
              <w:widowControl/>
              <w:jc w:val="left"/>
              <w:rPr>
                <w:rFonts w:ascii="仿宋" w:hAnsi="仿宋"/>
                <w:kern w:val="0"/>
                <w:sz w:val="24"/>
                <w:szCs w:val="24"/>
              </w:rPr>
            </w:pPr>
          </w:p>
        </w:tc>
      </w:tr>
      <w:tr w14:paraId="5269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4568271B">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4BF481D2">
            <w:pPr>
              <w:widowControl/>
              <w:jc w:val="left"/>
              <w:rPr>
                <w:rFonts w:ascii="仿宋" w:hAnsi="仿宋"/>
                <w:kern w:val="0"/>
                <w:sz w:val="24"/>
                <w:szCs w:val="24"/>
              </w:rPr>
            </w:pP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75781D31">
            <w:pPr>
              <w:widowControl/>
              <w:rPr>
                <w:rFonts w:ascii="仿宋" w:hAnsi="仿宋"/>
                <w:kern w:val="0"/>
                <w:sz w:val="24"/>
                <w:szCs w:val="24"/>
              </w:rPr>
            </w:pPr>
            <w:r>
              <w:rPr>
                <w:rFonts w:ascii="仿宋" w:hAnsi="仿宋"/>
                <w:kern w:val="0"/>
                <w:sz w:val="24"/>
                <w:szCs w:val="24"/>
              </w:rPr>
              <w:t>2.</w:t>
            </w:r>
            <w:r>
              <w:rPr>
                <w:rFonts w:hint="eastAsia" w:ascii="仿宋" w:hAnsi="仿宋"/>
                <w:kern w:val="0"/>
                <w:sz w:val="24"/>
                <w:szCs w:val="24"/>
              </w:rPr>
              <w:t>生产设备清洁卫生，直接接触食品的设备、工器具材质应</w:t>
            </w:r>
            <w:r>
              <w:rPr>
                <w:rFonts w:hint="eastAsia" w:ascii="仿宋" w:hAnsi="仿宋"/>
                <w:sz w:val="24"/>
                <w:szCs w:val="24"/>
              </w:rPr>
              <w:t>当</w:t>
            </w:r>
            <w:r>
              <w:rPr>
                <w:rFonts w:hint="eastAsia" w:ascii="仿宋" w:hAnsi="仿宋"/>
                <w:kern w:val="0"/>
                <w:sz w:val="24"/>
                <w:szCs w:val="24"/>
              </w:rPr>
              <w:t>无毒、无味、抗腐蚀、不易脱落，表面光滑、无吸收性，易于清洁保养和消毒。</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699F286C">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C151F6E">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182C23FA">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6111C440">
            <w:pPr>
              <w:jc w:val="left"/>
              <w:rPr>
                <w:rFonts w:ascii="仿宋" w:hAnsi="仿宋"/>
                <w:kern w:val="0"/>
                <w:sz w:val="24"/>
                <w:szCs w:val="24"/>
              </w:rPr>
            </w:pPr>
          </w:p>
        </w:tc>
      </w:tr>
      <w:tr w14:paraId="3D5A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11D4D025">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56A9400A">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205DA55D">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35AAE04">
            <w:pPr>
              <w:widowControl/>
              <w:rPr>
                <w:rFonts w:ascii="仿宋" w:hAnsi="仿宋"/>
                <w:kern w:val="0"/>
                <w:sz w:val="24"/>
                <w:szCs w:val="24"/>
              </w:rPr>
            </w:pPr>
            <w:r>
              <w:rPr>
                <w:rFonts w:hint="eastAsia" w:ascii="仿宋" w:hAnsi="仿宋"/>
                <w:kern w:val="0"/>
                <w:sz w:val="24"/>
                <w:szCs w:val="24"/>
              </w:rPr>
              <w:t>设备清洁卫生程度或者设备材质略有不足。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AB31ACD">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1CD64B06">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3F362133">
            <w:pPr>
              <w:widowControl/>
              <w:jc w:val="left"/>
              <w:rPr>
                <w:rFonts w:ascii="仿宋" w:hAnsi="仿宋"/>
                <w:kern w:val="0"/>
                <w:sz w:val="24"/>
                <w:szCs w:val="24"/>
              </w:rPr>
            </w:pPr>
          </w:p>
        </w:tc>
      </w:tr>
      <w:tr w14:paraId="6ECD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2A3CD4E7">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4B855DC9">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5214D67D">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3D68B3A7">
            <w:pPr>
              <w:widowControl/>
              <w:rPr>
                <w:rFonts w:ascii="仿宋" w:hAnsi="仿宋"/>
                <w:kern w:val="0"/>
                <w:sz w:val="24"/>
                <w:szCs w:val="24"/>
              </w:rPr>
            </w:pPr>
            <w:r>
              <w:rPr>
                <w:rFonts w:hint="eastAsia" w:ascii="仿宋" w:hAnsi="仿宋"/>
                <w:kern w:val="0"/>
                <w:sz w:val="24"/>
                <w:szCs w:val="24"/>
              </w:rPr>
              <w:t>严重不符合规定要求。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EFF41FA">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09E6022">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5BAD4AFB">
            <w:pPr>
              <w:widowControl/>
              <w:jc w:val="left"/>
              <w:rPr>
                <w:rFonts w:ascii="仿宋" w:hAnsi="仿宋"/>
                <w:kern w:val="0"/>
                <w:sz w:val="24"/>
                <w:szCs w:val="24"/>
              </w:rPr>
            </w:pPr>
          </w:p>
        </w:tc>
      </w:tr>
      <w:tr w14:paraId="759E3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77F4EB0F">
            <w:pPr>
              <w:widowControl/>
              <w:jc w:val="center"/>
              <w:rPr>
                <w:rFonts w:ascii="仿宋" w:hAnsi="仿宋"/>
                <w:kern w:val="0"/>
                <w:sz w:val="24"/>
                <w:szCs w:val="24"/>
              </w:rPr>
            </w:pPr>
            <w:r>
              <w:rPr>
                <w:rFonts w:ascii="仿宋" w:hAnsi="仿宋"/>
                <w:kern w:val="0"/>
                <w:sz w:val="24"/>
                <w:szCs w:val="24"/>
              </w:rPr>
              <w:t>2.2</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24F6BB0E">
            <w:pPr>
              <w:widowControl/>
              <w:jc w:val="center"/>
              <w:rPr>
                <w:rFonts w:ascii="仿宋" w:hAnsi="仿宋"/>
                <w:kern w:val="0"/>
                <w:sz w:val="24"/>
                <w:szCs w:val="24"/>
              </w:rPr>
            </w:pPr>
            <w:r>
              <w:rPr>
                <w:rFonts w:hint="eastAsia" w:ascii="仿宋" w:hAnsi="仿宋"/>
                <w:kern w:val="0"/>
                <w:sz w:val="24"/>
                <w:szCs w:val="24"/>
              </w:rPr>
              <w:t>供排水设施</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51CE6F48">
            <w:pPr>
              <w:widowControl/>
              <w:rPr>
                <w:rFonts w:ascii="仿宋" w:hAnsi="仿宋"/>
                <w:kern w:val="0"/>
                <w:sz w:val="24"/>
                <w:szCs w:val="24"/>
              </w:rPr>
            </w:pPr>
            <w:r>
              <w:rPr>
                <w:rFonts w:ascii="仿宋" w:hAnsi="仿宋"/>
                <w:kern w:val="0"/>
                <w:sz w:val="24"/>
                <w:szCs w:val="24"/>
              </w:rPr>
              <w:t>1.</w:t>
            </w:r>
            <w:r>
              <w:rPr>
                <w:rFonts w:hint="eastAsia" w:ascii="仿宋" w:hAnsi="仿宋"/>
                <w:kern w:val="0"/>
                <w:sz w:val="24"/>
                <w:szCs w:val="24"/>
              </w:rPr>
              <w:t>食品加工用水的水质应</w:t>
            </w:r>
            <w:r>
              <w:rPr>
                <w:rFonts w:hint="eastAsia" w:ascii="仿宋" w:hAnsi="仿宋"/>
                <w:sz w:val="24"/>
                <w:szCs w:val="24"/>
              </w:rPr>
              <w:t>当</w:t>
            </w:r>
            <w:r>
              <w:rPr>
                <w:rFonts w:hint="eastAsia" w:ascii="仿宋" w:hAnsi="仿宋"/>
                <w:kern w:val="0"/>
                <w:sz w:val="24"/>
                <w:szCs w:val="24"/>
              </w:rPr>
              <w:t>符合</w:t>
            </w:r>
            <w:r>
              <w:rPr>
                <w:rFonts w:ascii="仿宋" w:hAnsi="仿宋"/>
                <w:kern w:val="0"/>
                <w:sz w:val="24"/>
                <w:szCs w:val="24"/>
              </w:rPr>
              <w:t>GB 5749</w:t>
            </w:r>
            <w:r>
              <w:rPr>
                <w:rFonts w:hint="eastAsia" w:ascii="仿宋" w:hAnsi="仿宋"/>
                <w:kern w:val="0"/>
                <w:sz w:val="24"/>
                <w:szCs w:val="24"/>
              </w:rPr>
              <w:t>的规定，有特殊要求的应</w:t>
            </w:r>
            <w:r>
              <w:rPr>
                <w:rFonts w:hint="eastAsia" w:ascii="仿宋" w:hAnsi="仿宋"/>
                <w:sz w:val="24"/>
                <w:szCs w:val="24"/>
              </w:rPr>
              <w:t>当</w:t>
            </w:r>
            <w:r>
              <w:rPr>
                <w:rFonts w:hint="eastAsia" w:ascii="仿宋" w:hAnsi="仿宋"/>
                <w:kern w:val="0"/>
                <w:sz w:val="24"/>
                <w:szCs w:val="24"/>
              </w:rPr>
              <w:t>符合相应规定。食品加工用水与其他不与食品接触的用水应</w:t>
            </w:r>
            <w:r>
              <w:rPr>
                <w:rFonts w:hint="eastAsia" w:ascii="仿宋" w:hAnsi="仿宋"/>
                <w:sz w:val="24"/>
                <w:szCs w:val="24"/>
              </w:rPr>
              <w:t>当</w:t>
            </w:r>
            <w:r>
              <w:rPr>
                <w:rFonts w:hint="eastAsia" w:ascii="仿宋" w:hAnsi="仿宋"/>
                <w:kern w:val="0"/>
                <w:sz w:val="24"/>
                <w:szCs w:val="24"/>
              </w:rPr>
              <w:t>以完全分离的管路输送，避免交叉污染，各管路系统应</w:t>
            </w:r>
            <w:r>
              <w:rPr>
                <w:rFonts w:hint="eastAsia" w:ascii="仿宋" w:hAnsi="仿宋"/>
                <w:sz w:val="24"/>
                <w:szCs w:val="24"/>
              </w:rPr>
              <w:t>当</w:t>
            </w:r>
            <w:r>
              <w:rPr>
                <w:rFonts w:hint="eastAsia" w:ascii="仿宋" w:hAnsi="仿宋"/>
                <w:kern w:val="0"/>
                <w:sz w:val="24"/>
                <w:szCs w:val="24"/>
              </w:rPr>
              <w:t>明确标识以便区分。</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92F6DF3">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18FD532F">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024D3B60">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27DC38F5">
            <w:pPr>
              <w:jc w:val="left"/>
              <w:rPr>
                <w:rFonts w:ascii="仿宋" w:hAnsi="仿宋"/>
                <w:kern w:val="0"/>
                <w:sz w:val="24"/>
                <w:szCs w:val="24"/>
              </w:rPr>
            </w:pPr>
          </w:p>
        </w:tc>
      </w:tr>
      <w:tr w14:paraId="73A4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771C94F0">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5D43F12C">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0CC9F361">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1A6C7036">
            <w:pPr>
              <w:widowControl/>
              <w:rPr>
                <w:rFonts w:ascii="仿宋" w:hAnsi="仿宋"/>
                <w:kern w:val="0"/>
                <w:sz w:val="24"/>
                <w:szCs w:val="24"/>
              </w:rPr>
            </w:pPr>
            <w:r>
              <w:rPr>
                <w:rFonts w:hint="eastAsia" w:ascii="仿宋" w:hAnsi="仿宋"/>
                <w:kern w:val="0"/>
                <w:sz w:val="24"/>
                <w:szCs w:val="24"/>
              </w:rPr>
              <w:t>供水管路标识略有不足。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6640D2BF">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B40E2E7">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0EA78F2B">
            <w:pPr>
              <w:widowControl/>
              <w:jc w:val="left"/>
              <w:rPr>
                <w:rFonts w:ascii="仿宋" w:hAnsi="仿宋"/>
                <w:kern w:val="0"/>
                <w:sz w:val="24"/>
                <w:szCs w:val="24"/>
              </w:rPr>
            </w:pPr>
          </w:p>
        </w:tc>
      </w:tr>
      <w:tr w14:paraId="1ECB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19D42092">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70897821">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29DA3405">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F18807C">
            <w:pPr>
              <w:widowControl/>
              <w:rPr>
                <w:rFonts w:ascii="仿宋" w:hAnsi="仿宋"/>
                <w:kern w:val="0"/>
                <w:sz w:val="24"/>
                <w:szCs w:val="24"/>
              </w:rPr>
            </w:pPr>
            <w:r>
              <w:rPr>
                <w:rFonts w:hint="eastAsia" w:ascii="仿宋" w:hAnsi="仿宋"/>
                <w:kern w:val="0"/>
                <w:sz w:val="24"/>
                <w:szCs w:val="24"/>
              </w:rPr>
              <w:t>食品加工用水的水质不符合规定要求，或者供水管路无标识或标识混乱，或者供水管路存在交叉污染。</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420B5281">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189E83C">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3BEB8DE6">
            <w:pPr>
              <w:widowControl/>
              <w:jc w:val="left"/>
              <w:rPr>
                <w:rFonts w:ascii="仿宋" w:hAnsi="仿宋"/>
                <w:kern w:val="0"/>
                <w:sz w:val="24"/>
                <w:szCs w:val="24"/>
              </w:rPr>
            </w:pPr>
          </w:p>
        </w:tc>
      </w:tr>
      <w:tr w14:paraId="7620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7DD0ED25">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7B72A598">
            <w:pPr>
              <w:widowControl/>
              <w:jc w:val="left"/>
              <w:rPr>
                <w:rFonts w:ascii="仿宋" w:hAnsi="仿宋"/>
                <w:kern w:val="0"/>
                <w:sz w:val="24"/>
                <w:szCs w:val="24"/>
              </w:rPr>
            </w:pP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5EE947AB">
            <w:pPr>
              <w:widowControl/>
              <w:rPr>
                <w:rFonts w:ascii="仿宋" w:hAnsi="仿宋"/>
                <w:kern w:val="0"/>
                <w:sz w:val="24"/>
                <w:szCs w:val="24"/>
              </w:rPr>
            </w:pPr>
            <w:r>
              <w:rPr>
                <w:rFonts w:ascii="仿宋" w:hAnsi="仿宋"/>
                <w:kern w:val="0"/>
                <w:sz w:val="24"/>
                <w:szCs w:val="24"/>
              </w:rPr>
              <w:t>2.</w:t>
            </w:r>
            <w:r>
              <w:rPr>
                <w:rFonts w:hint="eastAsia" w:ascii="仿宋" w:hAnsi="仿宋"/>
                <w:kern w:val="0"/>
                <w:sz w:val="24"/>
                <w:szCs w:val="24"/>
              </w:rPr>
              <w:t>室内排水应当由清洁程度高的区域流向清洁程度低的区域，且有防止逆流的措施。排水系统出入口设计合理并有防止污染和虫害侵入的措施。</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69A0D75D">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48FEA21C">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24829530">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10A87FA2">
            <w:pPr>
              <w:widowControl/>
              <w:rPr>
                <w:rFonts w:ascii="仿宋" w:hAnsi="仿宋"/>
                <w:kern w:val="0"/>
                <w:sz w:val="24"/>
                <w:szCs w:val="24"/>
              </w:rPr>
            </w:pPr>
          </w:p>
        </w:tc>
      </w:tr>
      <w:tr w14:paraId="6164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744224D1">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0221E135">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71D41740">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1237C236">
            <w:pPr>
              <w:widowControl/>
              <w:rPr>
                <w:rFonts w:ascii="仿宋" w:hAnsi="仿宋"/>
                <w:kern w:val="0"/>
                <w:sz w:val="24"/>
                <w:szCs w:val="24"/>
              </w:rPr>
            </w:pPr>
            <w:r>
              <w:rPr>
                <w:rFonts w:hint="eastAsia" w:ascii="仿宋" w:hAnsi="仿宋"/>
                <w:kern w:val="0"/>
                <w:sz w:val="24"/>
                <w:szCs w:val="24"/>
              </w:rPr>
              <w:t>相关防护措施略有不足。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B7D682A">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56B5AA2">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27F5ED74">
            <w:pPr>
              <w:widowControl/>
              <w:jc w:val="left"/>
              <w:rPr>
                <w:rFonts w:ascii="仿宋" w:hAnsi="仿宋"/>
                <w:kern w:val="0"/>
                <w:sz w:val="24"/>
                <w:szCs w:val="24"/>
              </w:rPr>
            </w:pPr>
          </w:p>
        </w:tc>
      </w:tr>
      <w:tr w14:paraId="1CE4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046F7651">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568894C5">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2810280D">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9C7DB13">
            <w:pPr>
              <w:widowControl/>
              <w:rPr>
                <w:rFonts w:ascii="仿宋" w:hAnsi="仿宋"/>
                <w:kern w:val="0"/>
                <w:sz w:val="24"/>
                <w:szCs w:val="24"/>
              </w:rPr>
            </w:pPr>
            <w:r>
              <w:rPr>
                <w:rFonts w:hint="eastAsia" w:ascii="仿宋" w:hAnsi="仿宋"/>
                <w:kern w:val="0"/>
                <w:sz w:val="24"/>
                <w:szCs w:val="24"/>
              </w:rPr>
              <w:t>室内排水流向不符合要求，或者相关防护措施严重不足。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76E9C945">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28A8B87F">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3491A96E">
            <w:pPr>
              <w:widowControl/>
              <w:jc w:val="left"/>
              <w:rPr>
                <w:rFonts w:ascii="仿宋" w:hAnsi="仿宋"/>
                <w:kern w:val="0"/>
                <w:sz w:val="24"/>
                <w:szCs w:val="24"/>
              </w:rPr>
            </w:pPr>
          </w:p>
        </w:tc>
      </w:tr>
      <w:tr w14:paraId="3F4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05B14CA1">
            <w:pPr>
              <w:widowControl/>
              <w:jc w:val="center"/>
              <w:rPr>
                <w:rFonts w:ascii="仿宋" w:hAnsi="仿宋"/>
                <w:kern w:val="0"/>
                <w:sz w:val="24"/>
                <w:szCs w:val="24"/>
              </w:rPr>
            </w:pPr>
            <w:r>
              <w:rPr>
                <w:rFonts w:ascii="仿宋" w:hAnsi="仿宋"/>
                <w:kern w:val="0"/>
                <w:sz w:val="24"/>
                <w:szCs w:val="24"/>
              </w:rPr>
              <w:t>2.3</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0EC6BC87">
            <w:pPr>
              <w:widowControl/>
              <w:jc w:val="center"/>
              <w:rPr>
                <w:rFonts w:ascii="仿宋" w:hAnsi="仿宋"/>
                <w:kern w:val="0"/>
                <w:sz w:val="24"/>
                <w:szCs w:val="24"/>
              </w:rPr>
            </w:pPr>
            <w:r>
              <w:rPr>
                <w:rFonts w:hint="eastAsia" w:ascii="仿宋" w:hAnsi="仿宋"/>
                <w:kern w:val="0"/>
                <w:sz w:val="24"/>
                <w:szCs w:val="24"/>
              </w:rPr>
              <w:t>清洁消毒设施</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46A8740B">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配备相应的食品、工器具和设备的清洁设施，必要时配备相应的消毒设施。清洁、消毒方式应</w:t>
            </w:r>
            <w:r>
              <w:rPr>
                <w:rFonts w:hint="eastAsia" w:ascii="仿宋" w:hAnsi="仿宋"/>
                <w:sz w:val="24"/>
                <w:szCs w:val="24"/>
              </w:rPr>
              <w:t>当</w:t>
            </w:r>
            <w:r>
              <w:rPr>
                <w:rFonts w:hint="eastAsia" w:ascii="仿宋" w:hAnsi="仿宋"/>
                <w:kern w:val="0"/>
                <w:sz w:val="24"/>
                <w:szCs w:val="24"/>
              </w:rPr>
              <w:t>避免对食品造成交叉污染，使用的洗涤剂、消毒剂应当符合相关规定要求。</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45C0AD3">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53E170A8">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4072F763">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6CFB1B89">
            <w:pPr>
              <w:widowControl/>
              <w:rPr>
                <w:rFonts w:ascii="仿宋" w:hAnsi="仿宋"/>
                <w:kern w:val="0"/>
                <w:sz w:val="24"/>
                <w:szCs w:val="24"/>
              </w:rPr>
            </w:pPr>
          </w:p>
        </w:tc>
      </w:tr>
      <w:tr w14:paraId="5C6A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3733B3E">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370EDFC2">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7FE46A32">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7FF1AB7">
            <w:pPr>
              <w:widowControl/>
              <w:rPr>
                <w:rFonts w:ascii="仿宋" w:hAnsi="仿宋"/>
                <w:kern w:val="0"/>
                <w:sz w:val="24"/>
                <w:szCs w:val="24"/>
              </w:rPr>
            </w:pPr>
            <w:r>
              <w:rPr>
                <w:rFonts w:hint="eastAsia" w:ascii="仿宋" w:hAnsi="仿宋"/>
                <w:kern w:val="0"/>
                <w:sz w:val="24"/>
                <w:szCs w:val="24"/>
              </w:rPr>
              <w:t>清洁消毒设施略有不足。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0FB0250">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EC23EF6">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7D796CB5">
            <w:pPr>
              <w:widowControl/>
              <w:jc w:val="left"/>
              <w:rPr>
                <w:rFonts w:ascii="仿宋" w:hAnsi="仿宋"/>
                <w:kern w:val="0"/>
                <w:sz w:val="24"/>
                <w:szCs w:val="24"/>
              </w:rPr>
            </w:pPr>
          </w:p>
        </w:tc>
      </w:tr>
      <w:tr w14:paraId="1638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4846A07A">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0B700D6E">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561F2FF9">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70161F62">
            <w:pPr>
              <w:widowControl/>
              <w:rPr>
                <w:rFonts w:ascii="仿宋" w:hAnsi="仿宋"/>
                <w:kern w:val="0"/>
                <w:sz w:val="24"/>
                <w:szCs w:val="24"/>
              </w:rPr>
            </w:pPr>
            <w:r>
              <w:rPr>
                <w:rFonts w:hint="eastAsia" w:ascii="仿宋" w:hAnsi="仿宋"/>
                <w:kern w:val="0"/>
                <w:sz w:val="24"/>
                <w:szCs w:val="24"/>
              </w:rPr>
              <w:t>清洁消毒设施严重不足，或者清洁消毒的方式、用品不符合规定要求。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5DB2CF3">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57B1FDF">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62FF70F7">
            <w:pPr>
              <w:widowControl/>
              <w:jc w:val="left"/>
              <w:rPr>
                <w:rFonts w:ascii="仿宋" w:hAnsi="仿宋"/>
                <w:kern w:val="0"/>
                <w:sz w:val="24"/>
                <w:szCs w:val="24"/>
              </w:rPr>
            </w:pPr>
          </w:p>
        </w:tc>
      </w:tr>
      <w:tr w14:paraId="0D40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08F50379">
            <w:pPr>
              <w:widowControl/>
              <w:jc w:val="center"/>
              <w:rPr>
                <w:rFonts w:ascii="仿宋" w:hAnsi="仿宋"/>
                <w:kern w:val="0"/>
                <w:sz w:val="24"/>
                <w:szCs w:val="24"/>
              </w:rPr>
            </w:pPr>
            <w:r>
              <w:rPr>
                <w:rFonts w:ascii="仿宋" w:hAnsi="仿宋"/>
                <w:kern w:val="0"/>
                <w:sz w:val="24"/>
                <w:szCs w:val="24"/>
              </w:rPr>
              <w:t>2.4</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7998261A">
            <w:pPr>
              <w:widowControl/>
              <w:jc w:val="center"/>
              <w:rPr>
                <w:rFonts w:ascii="仿宋" w:hAnsi="仿宋"/>
                <w:kern w:val="0"/>
                <w:sz w:val="24"/>
                <w:szCs w:val="24"/>
              </w:rPr>
            </w:pPr>
            <w:r>
              <w:rPr>
                <w:rFonts w:hint="eastAsia" w:ascii="仿宋" w:hAnsi="仿宋"/>
                <w:kern w:val="0"/>
                <w:sz w:val="24"/>
                <w:szCs w:val="24"/>
              </w:rPr>
              <w:t>废弃物存放设施</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3303EA8A">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配备设计合理、防止渗漏、易于清洁的存放废弃物的专用设施。车间内存放废弃物的设施和容器应</w:t>
            </w:r>
            <w:r>
              <w:rPr>
                <w:rFonts w:hint="eastAsia" w:ascii="仿宋" w:hAnsi="仿宋"/>
                <w:sz w:val="24"/>
                <w:szCs w:val="24"/>
              </w:rPr>
              <w:t>当</w:t>
            </w:r>
            <w:r>
              <w:rPr>
                <w:rFonts w:hint="eastAsia" w:ascii="仿宋" w:hAnsi="仿宋"/>
                <w:kern w:val="0"/>
                <w:sz w:val="24"/>
                <w:szCs w:val="24"/>
              </w:rPr>
              <w:t>标识清晰，不得与盛装原辅料、半成品、成品的容器混用。</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33C756AB">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6B240B10">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539BC336">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31CD661F">
            <w:pPr>
              <w:rPr>
                <w:rFonts w:ascii="仿宋" w:hAnsi="仿宋"/>
                <w:kern w:val="0"/>
                <w:sz w:val="24"/>
                <w:szCs w:val="24"/>
              </w:rPr>
            </w:pPr>
          </w:p>
        </w:tc>
      </w:tr>
      <w:tr w14:paraId="199B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87B9200">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37A4D301">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5742EA3E">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F191271">
            <w:pPr>
              <w:widowControl/>
              <w:rPr>
                <w:rFonts w:ascii="仿宋" w:hAnsi="仿宋"/>
                <w:kern w:val="0"/>
                <w:sz w:val="24"/>
                <w:szCs w:val="24"/>
              </w:rPr>
            </w:pPr>
            <w:r>
              <w:rPr>
                <w:rFonts w:hint="eastAsia" w:ascii="仿宋" w:hAnsi="仿宋"/>
                <w:kern w:val="0"/>
                <w:sz w:val="24"/>
                <w:szCs w:val="24"/>
              </w:rPr>
              <w:t>废弃物存放设施及标识略有不足。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1D621AC1">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F8375F4">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61C4DAC4">
            <w:pPr>
              <w:widowControl/>
              <w:jc w:val="left"/>
              <w:rPr>
                <w:rFonts w:ascii="仿宋" w:hAnsi="仿宋"/>
                <w:kern w:val="0"/>
                <w:sz w:val="24"/>
                <w:szCs w:val="24"/>
              </w:rPr>
            </w:pPr>
          </w:p>
        </w:tc>
      </w:tr>
      <w:tr w14:paraId="02E3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7A216B6D">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2EA310C6">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5E6928AA">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4393FAE1">
            <w:pPr>
              <w:widowControl/>
              <w:rPr>
                <w:rFonts w:ascii="仿宋" w:hAnsi="仿宋"/>
                <w:kern w:val="0"/>
                <w:sz w:val="24"/>
                <w:szCs w:val="24"/>
              </w:rPr>
            </w:pPr>
            <w:r>
              <w:rPr>
                <w:rFonts w:hint="eastAsia" w:ascii="仿宋" w:hAnsi="仿宋"/>
                <w:kern w:val="0"/>
                <w:sz w:val="24"/>
                <w:szCs w:val="24"/>
              </w:rPr>
              <w:t>废弃物存放设施设计不合理，或者与盛装原辅料、半成品、成品的容器混用。</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222BED25">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12D3527">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4D7CA781">
            <w:pPr>
              <w:widowControl/>
              <w:jc w:val="left"/>
              <w:rPr>
                <w:rFonts w:ascii="仿宋" w:hAnsi="仿宋"/>
                <w:kern w:val="0"/>
                <w:sz w:val="24"/>
                <w:szCs w:val="24"/>
              </w:rPr>
            </w:pPr>
          </w:p>
        </w:tc>
      </w:tr>
      <w:tr w14:paraId="389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712108DF">
            <w:pPr>
              <w:widowControl/>
              <w:jc w:val="center"/>
              <w:rPr>
                <w:rFonts w:ascii="仿宋" w:hAnsi="仿宋"/>
                <w:kern w:val="0"/>
                <w:sz w:val="24"/>
                <w:szCs w:val="24"/>
              </w:rPr>
            </w:pPr>
            <w:r>
              <w:rPr>
                <w:rFonts w:ascii="仿宋" w:hAnsi="仿宋"/>
                <w:kern w:val="0"/>
                <w:sz w:val="24"/>
                <w:szCs w:val="24"/>
              </w:rPr>
              <w:t>2.5</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547D65D6">
            <w:pPr>
              <w:widowControl/>
              <w:jc w:val="center"/>
              <w:rPr>
                <w:rFonts w:ascii="仿宋" w:hAnsi="仿宋"/>
                <w:kern w:val="0"/>
                <w:sz w:val="24"/>
                <w:szCs w:val="24"/>
              </w:rPr>
            </w:pPr>
            <w:r>
              <w:rPr>
                <w:rFonts w:hint="eastAsia" w:ascii="仿宋" w:hAnsi="仿宋"/>
                <w:kern w:val="0"/>
                <w:sz w:val="24"/>
                <w:szCs w:val="24"/>
              </w:rPr>
              <w:t>个人卫生设施　</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6EBCCD68">
            <w:pPr>
              <w:widowControl/>
              <w:rPr>
                <w:rFonts w:ascii="仿宋" w:hAnsi="仿宋"/>
                <w:kern w:val="0"/>
                <w:sz w:val="24"/>
                <w:szCs w:val="24"/>
              </w:rPr>
            </w:pPr>
            <w:r>
              <w:rPr>
                <w:rFonts w:hint="eastAsia" w:ascii="仿宋" w:hAnsi="仿宋"/>
                <w:kern w:val="0"/>
                <w:sz w:val="24"/>
                <w:szCs w:val="24"/>
              </w:rPr>
              <w:t>生产场所或车间入口处应</w:t>
            </w:r>
            <w:r>
              <w:rPr>
                <w:rFonts w:hint="eastAsia" w:ascii="仿宋" w:hAnsi="仿宋"/>
                <w:sz w:val="24"/>
                <w:szCs w:val="24"/>
              </w:rPr>
              <w:t>当</w:t>
            </w:r>
            <w:r>
              <w:rPr>
                <w:rFonts w:hint="eastAsia" w:ascii="仿宋" w:hAnsi="仿宋"/>
                <w:kern w:val="0"/>
                <w:sz w:val="24"/>
                <w:szCs w:val="24"/>
              </w:rPr>
              <w:t>设置更衣室，更衣室应</w:t>
            </w:r>
            <w:r>
              <w:rPr>
                <w:rFonts w:hint="eastAsia" w:ascii="仿宋" w:hAnsi="仿宋"/>
                <w:sz w:val="24"/>
                <w:szCs w:val="24"/>
              </w:rPr>
              <w:t>当</w:t>
            </w:r>
            <w:r>
              <w:rPr>
                <w:rFonts w:hint="eastAsia" w:ascii="仿宋" w:hAnsi="仿宋"/>
                <w:kern w:val="0"/>
                <w:sz w:val="24"/>
                <w:szCs w:val="24"/>
              </w:rPr>
              <w:t>保证工作服与个人服装及其他物品分开放置；车间入口及车间内必要处，应</w:t>
            </w:r>
            <w:r>
              <w:rPr>
                <w:rFonts w:hint="eastAsia" w:ascii="仿宋" w:hAnsi="仿宋"/>
                <w:sz w:val="24"/>
                <w:szCs w:val="24"/>
              </w:rPr>
              <w:t>当</w:t>
            </w:r>
            <w:r>
              <w:rPr>
                <w:rFonts w:hint="eastAsia" w:ascii="仿宋" w:hAnsi="仿宋"/>
                <w:kern w:val="0"/>
                <w:sz w:val="24"/>
                <w:szCs w:val="24"/>
              </w:rPr>
              <w:t>按需设置换鞋（穿戴鞋套）设施或鞋靴消毒设施；清洁作业区入口应</w:t>
            </w:r>
            <w:r>
              <w:rPr>
                <w:rFonts w:hint="eastAsia" w:ascii="仿宋" w:hAnsi="仿宋"/>
                <w:sz w:val="24"/>
                <w:szCs w:val="24"/>
              </w:rPr>
              <w:t>当</w:t>
            </w:r>
            <w:r>
              <w:rPr>
                <w:rFonts w:hint="eastAsia" w:ascii="仿宋" w:hAnsi="仿宋"/>
                <w:kern w:val="0"/>
                <w:sz w:val="24"/>
                <w:szCs w:val="24"/>
              </w:rPr>
              <w:t>设置与生产加工人员数量相匹配的非手动式洗手、干手和消毒设施。卫生间不得与生产、包装或贮存等区域直接连通。</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F9B2113">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2422BD9">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39122432">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6221A671">
            <w:pPr>
              <w:rPr>
                <w:rFonts w:ascii="仿宋" w:hAnsi="仿宋"/>
                <w:kern w:val="0"/>
                <w:sz w:val="24"/>
                <w:szCs w:val="24"/>
              </w:rPr>
            </w:pPr>
          </w:p>
        </w:tc>
      </w:tr>
      <w:tr w14:paraId="551E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56DDFAA1">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194A15A4">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4B2D45D0">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3B02C76C">
            <w:pPr>
              <w:widowControl/>
              <w:rPr>
                <w:rFonts w:ascii="仿宋" w:hAnsi="仿宋"/>
                <w:kern w:val="0"/>
                <w:sz w:val="24"/>
                <w:szCs w:val="24"/>
              </w:rPr>
            </w:pPr>
            <w:r>
              <w:rPr>
                <w:rFonts w:hint="eastAsia" w:ascii="仿宋" w:hAnsi="仿宋"/>
                <w:kern w:val="0"/>
                <w:sz w:val="24"/>
                <w:szCs w:val="24"/>
              </w:rPr>
              <w:t>个人卫生设施略有不足。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23DF49BE">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4B74D2A9">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701612F8">
            <w:pPr>
              <w:widowControl/>
              <w:jc w:val="left"/>
              <w:rPr>
                <w:rFonts w:ascii="仿宋" w:hAnsi="仿宋"/>
                <w:kern w:val="0"/>
                <w:sz w:val="24"/>
                <w:szCs w:val="24"/>
              </w:rPr>
            </w:pPr>
          </w:p>
        </w:tc>
      </w:tr>
      <w:tr w14:paraId="0FFB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CA59E9D">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7C710476">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1BABA0B4">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B829C8E">
            <w:pPr>
              <w:widowControl/>
              <w:rPr>
                <w:rFonts w:ascii="仿宋" w:hAnsi="仿宋"/>
                <w:kern w:val="0"/>
                <w:sz w:val="24"/>
                <w:szCs w:val="24"/>
              </w:rPr>
            </w:pPr>
            <w:r>
              <w:rPr>
                <w:rFonts w:hint="eastAsia" w:ascii="仿宋" w:hAnsi="仿宋"/>
                <w:kern w:val="0"/>
                <w:sz w:val="24"/>
                <w:szCs w:val="24"/>
              </w:rPr>
              <w:t>个人卫生设施严重不符合规范要求，或者卫生间与生产、包装、贮存等区域直接连通。</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206DFA36">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6A6B867">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65C8B948">
            <w:pPr>
              <w:widowControl/>
              <w:jc w:val="left"/>
              <w:rPr>
                <w:rFonts w:ascii="仿宋" w:hAnsi="仿宋"/>
                <w:kern w:val="0"/>
                <w:sz w:val="24"/>
                <w:szCs w:val="24"/>
              </w:rPr>
            </w:pPr>
          </w:p>
        </w:tc>
      </w:tr>
      <w:tr w14:paraId="694D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30E101A7">
            <w:pPr>
              <w:widowControl/>
              <w:jc w:val="center"/>
              <w:rPr>
                <w:rFonts w:ascii="仿宋" w:hAnsi="仿宋"/>
                <w:kern w:val="0"/>
                <w:sz w:val="24"/>
                <w:szCs w:val="24"/>
              </w:rPr>
            </w:pPr>
            <w:r>
              <w:rPr>
                <w:rFonts w:ascii="仿宋" w:hAnsi="仿宋"/>
                <w:kern w:val="0"/>
                <w:sz w:val="24"/>
                <w:szCs w:val="24"/>
              </w:rPr>
              <w:t>2.6</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31D028F3">
            <w:pPr>
              <w:widowControl/>
              <w:jc w:val="center"/>
              <w:rPr>
                <w:rFonts w:ascii="仿宋" w:hAnsi="仿宋"/>
                <w:kern w:val="0"/>
                <w:sz w:val="24"/>
                <w:szCs w:val="24"/>
              </w:rPr>
            </w:pPr>
            <w:r>
              <w:rPr>
                <w:rFonts w:hint="eastAsia" w:ascii="仿宋" w:hAnsi="仿宋"/>
                <w:kern w:val="0"/>
                <w:sz w:val="24"/>
                <w:szCs w:val="24"/>
              </w:rPr>
              <w:t>通风设施</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3B6290BC">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配备适宜的通风、排气设施，避免空气从清洁程度要求低的作业区域流向清洁程度要求高的作业区域；合理设置进气口位置，必要时应</w:t>
            </w:r>
            <w:r>
              <w:rPr>
                <w:rFonts w:hint="eastAsia" w:ascii="仿宋" w:hAnsi="仿宋"/>
                <w:sz w:val="24"/>
                <w:szCs w:val="24"/>
              </w:rPr>
              <w:t>当</w:t>
            </w:r>
            <w:r>
              <w:rPr>
                <w:rFonts w:hint="eastAsia" w:ascii="仿宋" w:hAnsi="仿宋"/>
                <w:kern w:val="0"/>
                <w:sz w:val="24"/>
                <w:szCs w:val="24"/>
              </w:rPr>
              <w:t>安装空气过滤净化或除尘设施。通风设施应</w:t>
            </w:r>
            <w:r>
              <w:rPr>
                <w:rFonts w:hint="eastAsia" w:ascii="仿宋" w:hAnsi="仿宋"/>
                <w:sz w:val="24"/>
                <w:szCs w:val="24"/>
              </w:rPr>
              <w:t>当</w:t>
            </w:r>
            <w:r>
              <w:rPr>
                <w:rFonts w:hint="eastAsia" w:ascii="仿宋" w:hAnsi="仿宋"/>
                <w:kern w:val="0"/>
                <w:sz w:val="24"/>
                <w:szCs w:val="24"/>
              </w:rPr>
              <w:t>易于清洁、维修或更换，并能防止虫害侵入。</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4B789FB">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77B21766">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68595B7C">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5EF2AE76">
            <w:pPr>
              <w:rPr>
                <w:rFonts w:ascii="仿宋" w:hAnsi="仿宋"/>
                <w:kern w:val="0"/>
                <w:sz w:val="24"/>
                <w:szCs w:val="24"/>
              </w:rPr>
            </w:pPr>
          </w:p>
        </w:tc>
      </w:tr>
      <w:tr w14:paraId="09EA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78D0CD80">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3F81D568">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4C1A0263">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30E8583B">
            <w:pPr>
              <w:widowControl/>
              <w:rPr>
                <w:rFonts w:ascii="仿宋" w:hAnsi="仿宋"/>
                <w:kern w:val="0"/>
                <w:sz w:val="24"/>
                <w:szCs w:val="24"/>
              </w:rPr>
            </w:pPr>
            <w:r>
              <w:rPr>
                <w:rFonts w:hint="eastAsia" w:ascii="仿宋" w:hAnsi="仿宋"/>
                <w:kern w:val="0"/>
                <w:sz w:val="24"/>
                <w:szCs w:val="24"/>
              </w:rPr>
              <w:t>通风设施略有不足。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4B7F00FE">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5FC6CF67">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6C8A048C">
            <w:pPr>
              <w:widowControl/>
              <w:jc w:val="left"/>
              <w:rPr>
                <w:rFonts w:ascii="仿宋" w:hAnsi="仿宋"/>
                <w:kern w:val="0"/>
                <w:sz w:val="24"/>
                <w:szCs w:val="24"/>
              </w:rPr>
            </w:pPr>
          </w:p>
        </w:tc>
      </w:tr>
      <w:tr w14:paraId="1EFE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56E53A4F">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500B0D5C">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462C256D">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2B0E0BDD">
            <w:pPr>
              <w:widowControl/>
              <w:rPr>
                <w:rFonts w:ascii="仿宋" w:hAnsi="仿宋"/>
                <w:kern w:val="0"/>
                <w:sz w:val="24"/>
                <w:szCs w:val="24"/>
              </w:rPr>
            </w:pPr>
            <w:r>
              <w:rPr>
                <w:rFonts w:hint="eastAsia" w:ascii="仿宋" w:hAnsi="仿宋"/>
                <w:kern w:val="0"/>
                <w:sz w:val="24"/>
                <w:szCs w:val="24"/>
              </w:rPr>
              <w:t>通风设施严重不足，或者不能满足必要的空气过滤净化、除尘、防止虫害侵入的需求。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4530132">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7C4E341">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53149518">
            <w:pPr>
              <w:widowControl/>
              <w:jc w:val="left"/>
              <w:rPr>
                <w:rFonts w:ascii="仿宋" w:hAnsi="仿宋"/>
                <w:kern w:val="0"/>
                <w:sz w:val="24"/>
                <w:szCs w:val="24"/>
              </w:rPr>
            </w:pPr>
          </w:p>
        </w:tc>
      </w:tr>
      <w:tr w14:paraId="0D0F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65274441">
            <w:pPr>
              <w:widowControl/>
              <w:jc w:val="center"/>
              <w:rPr>
                <w:rFonts w:ascii="仿宋" w:hAnsi="仿宋"/>
                <w:kern w:val="0"/>
                <w:sz w:val="24"/>
                <w:szCs w:val="24"/>
              </w:rPr>
            </w:pPr>
            <w:r>
              <w:rPr>
                <w:rFonts w:ascii="仿宋" w:hAnsi="仿宋"/>
                <w:kern w:val="0"/>
                <w:sz w:val="24"/>
                <w:szCs w:val="24"/>
              </w:rPr>
              <w:t>2.7</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3BE68687">
            <w:pPr>
              <w:widowControl/>
              <w:jc w:val="center"/>
              <w:rPr>
                <w:rFonts w:ascii="仿宋" w:hAnsi="仿宋"/>
                <w:kern w:val="0"/>
                <w:sz w:val="24"/>
                <w:szCs w:val="24"/>
              </w:rPr>
            </w:pPr>
            <w:r>
              <w:rPr>
                <w:rFonts w:hint="eastAsia" w:ascii="仿宋" w:hAnsi="仿宋"/>
                <w:kern w:val="0"/>
                <w:sz w:val="24"/>
                <w:szCs w:val="24"/>
              </w:rPr>
              <w:t>照明设施</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0D02D556">
            <w:pPr>
              <w:widowControl/>
              <w:rPr>
                <w:rFonts w:ascii="仿宋" w:hAnsi="仿宋"/>
                <w:kern w:val="0"/>
                <w:sz w:val="24"/>
                <w:szCs w:val="24"/>
              </w:rPr>
            </w:pPr>
            <w:r>
              <w:rPr>
                <w:rFonts w:hint="eastAsia" w:ascii="仿宋" w:hAnsi="仿宋"/>
                <w:kern w:val="0"/>
                <w:sz w:val="24"/>
                <w:szCs w:val="24"/>
              </w:rPr>
              <w:t>厂房内应</w:t>
            </w:r>
            <w:r>
              <w:rPr>
                <w:rFonts w:hint="eastAsia" w:ascii="仿宋" w:hAnsi="仿宋"/>
                <w:sz w:val="24"/>
                <w:szCs w:val="24"/>
              </w:rPr>
              <w:t>当</w:t>
            </w:r>
            <w:r>
              <w:rPr>
                <w:rFonts w:hint="eastAsia" w:ascii="仿宋" w:hAnsi="仿宋"/>
                <w:kern w:val="0"/>
                <w:sz w:val="24"/>
                <w:szCs w:val="24"/>
              </w:rPr>
              <w:t>有充足的自然采光或人工照明，光泽和亮度应能满足生产和操作需要，光源应</w:t>
            </w:r>
            <w:r>
              <w:rPr>
                <w:rFonts w:hint="eastAsia" w:ascii="仿宋" w:hAnsi="仿宋"/>
                <w:sz w:val="24"/>
                <w:szCs w:val="24"/>
              </w:rPr>
              <w:t>能</w:t>
            </w:r>
            <w:r>
              <w:rPr>
                <w:rFonts w:hint="eastAsia" w:ascii="仿宋" w:hAnsi="仿宋"/>
                <w:kern w:val="0"/>
                <w:sz w:val="24"/>
                <w:szCs w:val="24"/>
              </w:rPr>
              <w:t>使物料呈现真实的颜色。在暴露食品和原辅料正上方的照明设施应</w:t>
            </w:r>
            <w:r>
              <w:rPr>
                <w:rFonts w:hint="eastAsia" w:ascii="仿宋" w:hAnsi="仿宋"/>
                <w:sz w:val="24"/>
                <w:szCs w:val="24"/>
              </w:rPr>
              <w:t>当</w:t>
            </w:r>
            <w:r>
              <w:rPr>
                <w:rFonts w:hint="eastAsia" w:ascii="仿宋" w:hAnsi="仿宋"/>
                <w:kern w:val="0"/>
                <w:sz w:val="24"/>
                <w:szCs w:val="24"/>
              </w:rPr>
              <w:t>使用安全型或有防护措施的照明设施；如需要，还应</w:t>
            </w:r>
            <w:r>
              <w:rPr>
                <w:rFonts w:hint="eastAsia" w:ascii="仿宋" w:hAnsi="仿宋"/>
                <w:sz w:val="24"/>
                <w:szCs w:val="24"/>
              </w:rPr>
              <w:t>当</w:t>
            </w:r>
            <w:r>
              <w:rPr>
                <w:rFonts w:hint="eastAsia" w:ascii="仿宋" w:hAnsi="仿宋"/>
                <w:kern w:val="0"/>
                <w:sz w:val="24"/>
                <w:szCs w:val="24"/>
              </w:rPr>
              <w:t>配备应急照明设施。</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4F4312D4">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6AC6C79D">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1C8BE363">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1FAC4D9A">
            <w:pPr>
              <w:rPr>
                <w:rFonts w:ascii="仿宋" w:hAnsi="仿宋"/>
                <w:kern w:val="0"/>
                <w:sz w:val="24"/>
                <w:szCs w:val="24"/>
              </w:rPr>
            </w:pPr>
          </w:p>
        </w:tc>
      </w:tr>
      <w:tr w14:paraId="340F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396B3A48">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6FF15E46">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6C4D0A56">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1B646378">
            <w:pPr>
              <w:widowControl/>
              <w:rPr>
                <w:rFonts w:ascii="仿宋" w:hAnsi="仿宋"/>
                <w:kern w:val="0"/>
                <w:sz w:val="24"/>
                <w:szCs w:val="24"/>
              </w:rPr>
            </w:pPr>
            <w:r>
              <w:rPr>
                <w:rFonts w:hint="eastAsia" w:ascii="仿宋" w:hAnsi="仿宋"/>
                <w:kern w:val="0"/>
                <w:sz w:val="24"/>
                <w:szCs w:val="24"/>
              </w:rPr>
              <w:t>照明设施或者防护措施略有不足。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F1421AD">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0406C2A0">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00A3C4F3">
            <w:pPr>
              <w:widowControl/>
              <w:jc w:val="left"/>
              <w:rPr>
                <w:rFonts w:ascii="仿宋" w:hAnsi="仿宋"/>
                <w:kern w:val="0"/>
                <w:sz w:val="24"/>
                <w:szCs w:val="24"/>
              </w:rPr>
            </w:pPr>
          </w:p>
        </w:tc>
      </w:tr>
      <w:tr w14:paraId="7139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16AD3140">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2DC0BFDA">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4BA3A68F">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459F469">
            <w:pPr>
              <w:widowControl/>
              <w:rPr>
                <w:rFonts w:ascii="仿宋" w:hAnsi="仿宋"/>
                <w:kern w:val="0"/>
                <w:sz w:val="24"/>
                <w:szCs w:val="24"/>
              </w:rPr>
            </w:pPr>
            <w:r>
              <w:rPr>
                <w:rFonts w:hint="eastAsia" w:ascii="仿宋" w:hAnsi="仿宋"/>
                <w:kern w:val="0"/>
                <w:sz w:val="24"/>
                <w:szCs w:val="24"/>
              </w:rPr>
              <w:t>照明设施或者防护措施严重不足。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3A9848CD">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374DAFC">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5B339B52">
            <w:pPr>
              <w:widowControl/>
              <w:jc w:val="left"/>
              <w:rPr>
                <w:rFonts w:ascii="仿宋" w:hAnsi="仿宋"/>
                <w:kern w:val="0"/>
                <w:sz w:val="24"/>
                <w:szCs w:val="24"/>
              </w:rPr>
            </w:pPr>
          </w:p>
        </w:tc>
      </w:tr>
      <w:tr w14:paraId="4B8C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6E5C6955">
            <w:pPr>
              <w:widowControl/>
              <w:jc w:val="center"/>
              <w:rPr>
                <w:rFonts w:ascii="仿宋" w:hAnsi="仿宋"/>
                <w:kern w:val="0"/>
                <w:sz w:val="24"/>
                <w:szCs w:val="24"/>
              </w:rPr>
            </w:pPr>
            <w:r>
              <w:rPr>
                <w:rFonts w:ascii="仿宋" w:hAnsi="仿宋"/>
                <w:kern w:val="0"/>
                <w:sz w:val="24"/>
                <w:szCs w:val="24"/>
              </w:rPr>
              <w:t>2.8</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426C4D7D">
            <w:pPr>
              <w:widowControl/>
              <w:jc w:val="center"/>
              <w:rPr>
                <w:rFonts w:ascii="仿宋" w:hAnsi="仿宋"/>
                <w:kern w:val="0"/>
                <w:sz w:val="24"/>
                <w:szCs w:val="24"/>
              </w:rPr>
            </w:pPr>
            <w:r>
              <w:rPr>
                <w:rFonts w:hint="eastAsia" w:ascii="仿宋" w:hAnsi="仿宋"/>
                <w:kern w:val="0"/>
                <w:sz w:val="24"/>
                <w:szCs w:val="24"/>
              </w:rPr>
              <w:t>温控设施</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0712C76B">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根据生产的需要，配备适宜的加热、冷却、冷冻以及用于监测温度和控制室温的设施。</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4444EF23">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5019F86F">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4167CA52">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5C83E079">
            <w:pPr>
              <w:widowControl/>
              <w:rPr>
                <w:rFonts w:ascii="仿宋" w:hAnsi="仿宋"/>
                <w:kern w:val="0"/>
                <w:sz w:val="24"/>
                <w:szCs w:val="24"/>
              </w:rPr>
            </w:pPr>
          </w:p>
        </w:tc>
      </w:tr>
      <w:tr w14:paraId="1B51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BD32D0C">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13B2B9AF">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05404962">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5505F81F">
            <w:pPr>
              <w:widowControl/>
              <w:rPr>
                <w:rFonts w:ascii="仿宋" w:hAnsi="仿宋"/>
                <w:kern w:val="0"/>
                <w:sz w:val="24"/>
                <w:szCs w:val="24"/>
              </w:rPr>
            </w:pPr>
            <w:r>
              <w:rPr>
                <w:rFonts w:hint="eastAsia" w:ascii="仿宋" w:hAnsi="仿宋"/>
                <w:kern w:val="0"/>
                <w:sz w:val="24"/>
                <w:szCs w:val="24"/>
              </w:rPr>
              <w:t>温控设施略有不足。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0111F2F">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4897D07">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168E773D">
            <w:pPr>
              <w:widowControl/>
              <w:jc w:val="left"/>
              <w:rPr>
                <w:rFonts w:ascii="仿宋" w:hAnsi="仿宋"/>
                <w:kern w:val="0"/>
                <w:sz w:val="24"/>
                <w:szCs w:val="24"/>
              </w:rPr>
            </w:pPr>
          </w:p>
        </w:tc>
      </w:tr>
      <w:tr w14:paraId="68E3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18D0278F">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3E06E566">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012B4F87">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0D91A8AA">
            <w:pPr>
              <w:widowControl/>
              <w:rPr>
                <w:rFonts w:ascii="仿宋" w:hAnsi="仿宋"/>
                <w:kern w:val="0"/>
                <w:sz w:val="24"/>
                <w:szCs w:val="24"/>
              </w:rPr>
            </w:pPr>
            <w:r>
              <w:rPr>
                <w:rFonts w:hint="eastAsia" w:ascii="仿宋" w:hAnsi="仿宋"/>
                <w:kern w:val="0"/>
                <w:sz w:val="24"/>
                <w:szCs w:val="24"/>
              </w:rPr>
              <w:t>温控设施严重不足。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0D2D827">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60925B3D">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4148FC06">
            <w:pPr>
              <w:widowControl/>
              <w:jc w:val="left"/>
              <w:rPr>
                <w:rFonts w:ascii="仿宋" w:hAnsi="仿宋"/>
                <w:kern w:val="0"/>
                <w:sz w:val="24"/>
                <w:szCs w:val="24"/>
              </w:rPr>
            </w:pPr>
          </w:p>
        </w:tc>
      </w:tr>
      <w:tr w14:paraId="0E19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724" w:type="dxa"/>
            <w:vMerge w:val="restart"/>
            <w:tcBorders>
              <w:top w:val="single" w:color="auto" w:sz="4" w:space="0"/>
              <w:left w:val="single" w:color="auto" w:sz="4" w:space="0"/>
              <w:bottom w:val="single" w:color="auto" w:sz="4" w:space="0"/>
              <w:right w:val="single" w:color="auto" w:sz="4" w:space="0"/>
            </w:tcBorders>
            <w:noWrap w:val="0"/>
            <w:vAlign w:val="center"/>
          </w:tcPr>
          <w:p w14:paraId="200A2B38">
            <w:pPr>
              <w:widowControl/>
              <w:jc w:val="center"/>
              <w:rPr>
                <w:rFonts w:ascii="仿宋" w:hAnsi="仿宋"/>
                <w:kern w:val="0"/>
                <w:sz w:val="24"/>
                <w:szCs w:val="24"/>
              </w:rPr>
            </w:pPr>
            <w:r>
              <w:rPr>
                <w:rFonts w:ascii="仿宋" w:hAnsi="仿宋"/>
                <w:kern w:val="0"/>
                <w:sz w:val="24"/>
                <w:szCs w:val="24"/>
              </w:rPr>
              <w:t>2.9</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0E638D94">
            <w:pPr>
              <w:widowControl/>
              <w:jc w:val="center"/>
              <w:rPr>
                <w:rFonts w:ascii="仿宋" w:hAnsi="仿宋"/>
                <w:kern w:val="0"/>
                <w:sz w:val="24"/>
                <w:szCs w:val="24"/>
              </w:rPr>
            </w:pPr>
            <w:r>
              <w:rPr>
                <w:rFonts w:hint="eastAsia" w:ascii="仿宋" w:hAnsi="仿宋"/>
                <w:kern w:val="0"/>
                <w:sz w:val="24"/>
                <w:szCs w:val="24"/>
              </w:rPr>
              <w:t>检验设备设施</w:t>
            </w:r>
          </w:p>
        </w:tc>
        <w:tc>
          <w:tcPr>
            <w:tcW w:w="3969" w:type="dxa"/>
            <w:vMerge w:val="restart"/>
            <w:tcBorders>
              <w:top w:val="single" w:color="auto" w:sz="4" w:space="0"/>
              <w:left w:val="single" w:color="auto" w:sz="4" w:space="0"/>
              <w:bottom w:val="single" w:color="auto" w:sz="4" w:space="0"/>
              <w:right w:val="single" w:color="auto" w:sz="4" w:space="0"/>
            </w:tcBorders>
            <w:noWrap w:val="0"/>
            <w:vAlign w:val="center"/>
          </w:tcPr>
          <w:p w14:paraId="25238A59">
            <w:pPr>
              <w:widowControl/>
              <w:jc w:val="left"/>
              <w:rPr>
                <w:rFonts w:ascii="仿宋" w:hAnsi="仿宋"/>
                <w:kern w:val="0"/>
                <w:sz w:val="24"/>
                <w:szCs w:val="24"/>
              </w:rPr>
            </w:pPr>
            <w:r>
              <w:rPr>
                <w:rFonts w:hint="eastAsia" w:ascii="仿宋" w:hAnsi="仿宋"/>
                <w:kern w:val="0"/>
                <w:sz w:val="24"/>
                <w:szCs w:val="24"/>
              </w:rPr>
              <w:t>自行检验的，应</w:t>
            </w:r>
            <w:r>
              <w:rPr>
                <w:rFonts w:hint="eastAsia" w:ascii="仿宋" w:hAnsi="仿宋"/>
                <w:sz w:val="24"/>
                <w:szCs w:val="24"/>
              </w:rPr>
              <w:t>当</w:t>
            </w:r>
            <w:r>
              <w:rPr>
                <w:rFonts w:hint="eastAsia" w:ascii="仿宋" w:hAnsi="仿宋"/>
                <w:kern w:val="0"/>
                <w:sz w:val="24"/>
                <w:szCs w:val="24"/>
              </w:rPr>
              <w:t>具备与所检项目相适应的检验室和检验设备。检验室应</w:t>
            </w:r>
            <w:r>
              <w:rPr>
                <w:rFonts w:hint="eastAsia" w:ascii="仿宋" w:hAnsi="仿宋"/>
                <w:sz w:val="24"/>
                <w:szCs w:val="24"/>
              </w:rPr>
              <w:t>当</w:t>
            </w:r>
            <w:r>
              <w:rPr>
                <w:rFonts w:hint="eastAsia" w:ascii="仿宋" w:hAnsi="仿宋"/>
                <w:kern w:val="0"/>
                <w:sz w:val="24"/>
                <w:szCs w:val="24"/>
              </w:rPr>
              <w:t>布局合理，检验设备的数量、性能、精度应</w:t>
            </w:r>
            <w:r>
              <w:rPr>
                <w:rFonts w:hint="eastAsia" w:ascii="仿宋" w:hAnsi="仿宋"/>
                <w:sz w:val="24"/>
                <w:szCs w:val="24"/>
              </w:rPr>
              <w:t>当</w:t>
            </w:r>
            <w:r>
              <w:rPr>
                <w:rFonts w:hint="eastAsia" w:ascii="仿宋" w:hAnsi="仿宋"/>
                <w:kern w:val="0"/>
                <w:sz w:val="24"/>
                <w:szCs w:val="24"/>
              </w:rPr>
              <w:t>满足相应的检验需求。</w:t>
            </w:r>
          </w:p>
        </w:tc>
        <w:tc>
          <w:tcPr>
            <w:tcW w:w="2976" w:type="dxa"/>
            <w:tcBorders>
              <w:top w:val="single" w:color="auto" w:sz="4" w:space="0"/>
              <w:left w:val="single" w:color="auto" w:sz="4" w:space="0"/>
              <w:bottom w:val="single" w:color="auto" w:sz="4" w:space="0"/>
              <w:right w:val="single" w:color="auto" w:sz="4" w:space="0"/>
            </w:tcBorders>
            <w:noWrap w:val="0"/>
            <w:vAlign w:val="center"/>
          </w:tcPr>
          <w:p w14:paraId="36ADAD49">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0398FB4D">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14:paraId="6650FD52">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single" w:color="auto" w:sz="4" w:space="0"/>
              <w:left w:val="single" w:color="auto" w:sz="4" w:space="0"/>
              <w:bottom w:val="single" w:color="auto" w:sz="4" w:space="0"/>
              <w:right w:val="single" w:color="auto" w:sz="4" w:space="0"/>
            </w:tcBorders>
            <w:noWrap w:val="0"/>
            <w:vAlign w:val="center"/>
          </w:tcPr>
          <w:p w14:paraId="2D16950A">
            <w:pPr>
              <w:rPr>
                <w:rFonts w:ascii="仿宋" w:hAnsi="仿宋"/>
                <w:kern w:val="0"/>
                <w:sz w:val="24"/>
                <w:szCs w:val="24"/>
              </w:rPr>
            </w:pPr>
          </w:p>
        </w:tc>
      </w:tr>
      <w:tr w14:paraId="4FEA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6A23521F">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53E4AAC2">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144BE042">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7AD4D784">
            <w:pPr>
              <w:widowControl/>
              <w:rPr>
                <w:rFonts w:ascii="仿宋" w:hAnsi="仿宋"/>
                <w:kern w:val="0"/>
                <w:sz w:val="24"/>
                <w:szCs w:val="24"/>
              </w:rPr>
            </w:pPr>
            <w:r>
              <w:rPr>
                <w:rFonts w:hint="eastAsia" w:ascii="仿宋" w:hAnsi="仿宋"/>
                <w:kern w:val="0"/>
                <w:sz w:val="24"/>
                <w:szCs w:val="24"/>
              </w:rPr>
              <w:t>检验室布局略不合理，或者检验设备性能略有不足。</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7258DE49">
            <w:pPr>
              <w:widowControl/>
              <w:jc w:val="center"/>
              <w:rPr>
                <w:rFonts w:ascii="仿宋" w:hAnsi="仿宋"/>
                <w:kern w:val="0"/>
                <w:sz w:val="24"/>
                <w:szCs w:val="24"/>
              </w:rPr>
            </w:pPr>
            <w:r>
              <w:rPr>
                <w:rFonts w:ascii="仿宋" w:hAnsi="仿宋"/>
                <w:kern w:val="0"/>
                <w:sz w:val="24"/>
                <w:szCs w:val="24"/>
              </w:rPr>
              <w:t>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7A2A845A">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194EC555">
            <w:pPr>
              <w:widowControl/>
              <w:jc w:val="left"/>
              <w:rPr>
                <w:rFonts w:ascii="仿宋" w:hAnsi="仿宋"/>
                <w:kern w:val="0"/>
                <w:sz w:val="24"/>
                <w:szCs w:val="24"/>
              </w:rPr>
            </w:pPr>
          </w:p>
        </w:tc>
      </w:tr>
      <w:tr w14:paraId="50FD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724" w:type="dxa"/>
            <w:vMerge w:val="continue"/>
            <w:tcBorders>
              <w:top w:val="single" w:color="auto" w:sz="4" w:space="0"/>
              <w:left w:val="single" w:color="auto" w:sz="4" w:space="0"/>
              <w:bottom w:val="single" w:color="auto" w:sz="4" w:space="0"/>
              <w:right w:val="single" w:color="auto" w:sz="4" w:space="0"/>
            </w:tcBorders>
            <w:noWrap w:val="0"/>
            <w:vAlign w:val="center"/>
          </w:tcPr>
          <w:p w14:paraId="758271C4">
            <w:pPr>
              <w:widowControl/>
              <w:jc w:val="left"/>
              <w:rPr>
                <w:rFonts w:ascii="仿宋" w:hAnsi="仿宋"/>
                <w:kern w:val="0"/>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14:paraId="64C5EF36">
            <w:pPr>
              <w:widowControl/>
              <w:jc w:val="left"/>
              <w:rPr>
                <w:rFonts w:ascii="仿宋" w:hAnsi="仿宋"/>
                <w:kern w:val="0"/>
                <w:sz w:val="24"/>
                <w:szCs w:val="24"/>
              </w:rPr>
            </w:pPr>
          </w:p>
        </w:tc>
        <w:tc>
          <w:tcPr>
            <w:tcW w:w="3969" w:type="dxa"/>
            <w:vMerge w:val="continue"/>
            <w:tcBorders>
              <w:top w:val="single" w:color="auto" w:sz="4" w:space="0"/>
              <w:left w:val="single" w:color="auto" w:sz="4" w:space="0"/>
              <w:bottom w:val="single" w:color="auto" w:sz="4" w:space="0"/>
              <w:right w:val="single" w:color="auto" w:sz="4" w:space="0"/>
            </w:tcBorders>
            <w:noWrap w:val="0"/>
            <w:vAlign w:val="center"/>
          </w:tcPr>
          <w:p w14:paraId="258B9CF1">
            <w:pPr>
              <w:widowControl/>
              <w:jc w:val="left"/>
              <w:rPr>
                <w:rFonts w:ascii="仿宋" w:hAnsi="仿宋"/>
                <w:kern w:val="0"/>
                <w:sz w:val="24"/>
                <w:szCs w:val="24"/>
              </w:rPr>
            </w:pPr>
          </w:p>
        </w:tc>
        <w:tc>
          <w:tcPr>
            <w:tcW w:w="2976" w:type="dxa"/>
            <w:tcBorders>
              <w:top w:val="single" w:color="auto" w:sz="4" w:space="0"/>
              <w:left w:val="single" w:color="auto" w:sz="4" w:space="0"/>
              <w:bottom w:val="single" w:color="auto" w:sz="4" w:space="0"/>
              <w:right w:val="single" w:color="auto" w:sz="4" w:space="0"/>
            </w:tcBorders>
            <w:noWrap w:val="0"/>
            <w:vAlign w:val="center"/>
          </w:tcPr>
          <w:p w14:paraId="614D63C4">
            <w:pPr>
              <w:widowControl/>
              <w:rPr>
                <w:rFonts w:ascii="仿宋" w:hAnsi="仿宋"/>
                <w:kern w:val="0"/>
                <w:sz w:val="24"/>
                <w:szCs w:val="24"/>
              </w:rPr>
            </w:pPr>
            <w:r>
              <w:rPr>
                <w:rFonts w:hint="eastAsia" w:ascii="仿宋" w:hAnsi="仿宋"/>
                <w:kern w:val="0"/>
                <w:sz w:val="24"/>
                <w:szCs w:val="24"/>
              </w:rPr>
              <w:t>检验室布局不合理，或者检验设备数量、性能、精度不能满足检验需求。</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4FF878E0">
            <w:pPr>
              <w:widowControl/>
              <w:jc w:val="center"/>
              <w:rPr>
                <w:rFonts w:ascii="仿宋" w:hAnsi="仿宋"/>
                <w:kern w:val="0"/>
                <w:sz w:val="24"/>
                <w:szCs w:val="24"/>
              </w:rPr>
            </w:pPr>
            <w:r>
              <w:rPr>
                <w:rFonts w:ascii="仿宋" w:hAnsi="仿宋"/>
                <w:kern w:val="0"/>
                <w:sz w:val="24"/>
                <w:szCs w:val="24"/>
              </w:rPr>
              <w:t>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14:paraId="301C512E">
            <w:pPr>
              <w:widowControl/>
              <w:jc w:val="left"/>
              <w:rPr>
                <w:rFonts w:ascii="仿宋" w:hAnsi="仿宋"/>
                <w:kern w:val="0"/>
                <w:sz w:val="24"/>
                <w:szCs w:val="24"/>
              </w:rPr>
            </w:pPr>
          </w:p>
        </w:tc>
        <w:tc>
          <w:tcPr>
            <w:tcW w:w="2694" w:type="dxa"/>
            <w:vMerge w:val="continue"/>
            <w:tcBorders>
              <w:top w:val="single" w:color="auto" w:sz="4" w:space="0"/>
              <w:left w:val="single" w:color="auto" w:sz="4" w:space="0"/>
              <w:bottom w:val="single" w:color="auto" w:sz="4" w:space="0"/>
              <w:right w:val="single" w:color="auto" w:sz="4" w:space="0"/>
            </w:tcBorders>
            <w:noWrap w:val="0"/>
            <w:vAlign w:val="center"/>
          </w:tcPr>
          <w:p w14:paraId="641EA99A">
            <w:pPr>
              <w:widowControl/>
              <w:jc w:val="left"/>
              <w:rPr>
                <w:rFonts w:ascii="仿宋" w:hAnsi="仿宋"/>
                <w:kern w:val="0"/>
                <w:sz w:val="24"/>
                <w:szCs w:val="24"/>
              </w:rPr>
            </w:pPr>
          </w:p>
        </w:tc>
      </w:tr>
    </w:tbl>
    <w:p w14:paraId="4A6577A9">
      <w:pPr>
        <w:spacing w:before="240" w:beforeLines="100" w:after="120" w:afterLines="50" w:line="400" w:lineRule="exact"/>
        <w:jc w:val="center"/>
        <w:outlineLvl w:val="0"/>
        <w:rPr>
          <w:rFonts w:ascii="仿宋" w:hAnsi="仿宋"/>
          <w:sz w:val="24"/>
          <w:szCs w:val="24"/>
        </w:rPr>
      </w:pPr>
      <w:r>
        <w:rPr>
          <w:rFonts w:hint="eastAsia" w:ascii="仿宋" w:hAnsi="仿宋"/>
          <w:sz w:val="24"/>
          <w:szCs w:val="24"/>
        </w:rPr>
        <w:t>三、设备布局和工艺流程（共</w:t>
      </w:r>
      <w:r>
        <w:rPr>
          <w:rFonts w:ascii="仿宋" w:hAnsi="仿宋"/>
          <w:sz w:val="24"/>
          <w:szCs w:val="24"/>
        </w:rPr>
        <w:t>9</w:t>
      </w:r>
      <w:r>
        <w:rPr>
          <w:rFonts w:hint="eastAsia" w:ascii="仿宋" w:hAnsi="仿宋"/>
          <w:sz w:val="24"/>
          <w:szCs w:val="24"/>
        </w:rPr>
        <w:t>分）</w:t>
      </w:r>
    </w:p>
    <w:tbl>
      <w:tblPr>
        <w:tblStyle w:val="6"/>
        <w:tblW w:w="13477" w:type="dxa"/>
        <w:tblInd w:w="98" w:type="dxa"/>
        <w:tblLayout w:type="autofit"/>
        <w:tblCellMar>
          <w:top w:w="0" w:type="dxa"/>
          <w:left w:w="108" w:type="dxa"/>
          <w:bottom w:w="0" w:type="dxa"/>
          <w:right w:w="108" w:type="dxa"/>
        </w:tblCellMar>
      </w:tblPr>
      <w:tblGrid>
        <w:gridCol w:w="719"/>
        <w:gridCol w:w="1418"/>
        <w:gridCol w:w="3969"/>
        <w:gridCol w:w="2976"/>
        <w:gridCol w:w="457"/>
        <w:gridCol w:w="1263"/>
        <w:gridCol w:w="2675"/>
      </w:tblGrid>
      <w:tr w14:paraId="71C2FA5B">
        <w:tblPrEx>
          <w:tblCellMar>
            <w:top w:w="0" w:type="dxa"/>
            <w:left w:w="108" w:type="dxa"/>
            <w:bottom w:w="0" w:type="dxa"/>
            <w:right w:w="108" w:type="dxa"/>
          </w:tblCellMar>
        </w:tblPrEx>
        <w:trPr>
          <w:cantSplit/>
          <w:trHeight w:val="470" w:hRule="atLeast"/>
          <w:tblHeader/>
        </w:trPr>
        <w:tc>
          <w:tcPr>
            <w:tcW w:w="719" w:type="dxa"/>
            <w:tcBorders>
              <w:top w:val="single" w:color="auto" w:sz="4" w:space="0"/>
              <w:left w:val="single" w:color="auto" w:sz="4" w:space="0"/>
              <w:bottom w:val="single" w:color="auto" w:sz="4" w:space="0"/>
              <w:right w:val="single" w:color="auto" w:sz="4" w:space="0"/>
            </w:tcBorders>
            <w:noWrap w:val="0"/>
            <w:vAlign w:val="center"/>
          </w:tcPr>
          <w:p w14:paraId="64D4C1E4">
            <w:pPr>
              <w:widowControl/>
              <w:jc w:val="center"/>
              <w:rPr>
                <w:rFonts w:ascii="仿宋" w:hAnsi="仿宋"/>
                <w:bCs/>
                <w:kern w:val="0"/>
                <w:sz w:val="24"/>
                <w:szCs w:val="24"/>
              </w:rPr>
            </w:pPr>
            <w:r>
              <w:rPr>
                <w:rFonts w:hint="eastAsia" w:ascii="仿宋" w:hAnsi="仿宋"/>
                <w:bCs/>
                <w:kern w:val="0"/>
                <w:sz w:val="24"/>
                <w:szCs w:val="24"/>
              </w:rPr>
              <w:t>序号</w:t>
            </w:r>
          </w:p>
        </w:tc>
        <w:tc>
          <w:tcPr>
            <w:tcW w:w="1418" w:type="dxa"/>
            <w:tcBorders>
              <w:top w:val="single" w:color="auto" w:sz="4" w:space="0"/>
              <w:left w:val="nil"/>
              <w:bottom w:val="single" w:color="auto" w:sz="4" w:space="0"/>
              <w:right w:val="single" w:color="auto" w:sz="4" w:space="0"/>
            </w:tcBorders>
            <w:noWrap w:val="0"/>
            <w:vAlign w:val="center"/>
          </w:tcPr>
          <w:p w14:paraId="2A561C07">
            <w:pPr>
              <w:widowControl/>
              <w:jc w:val="center"/>
              <w:rPr>
                <w:rFonts w:ascii="仿宋" w:hAnsi="仿宋"/>
                <w:bCs/>
                <w:kern w:val="0"/>
                <w:sz w:val="24"/>
                <w:szCs w:val="24"/>
              </w:rPr>
            </w:pPr>
            <w:r>
              <w:rPr>
                <w:rFonts w:hint="eastAsia" w:ascii="仿宋" w:hAnsi="仿宋"/>
                <w:bCs/>
                <w:kern w:val="0"/>
                <w:sz w:val="24"/>
                <w:szCs w:val="24"/>
              </w:rPr>
              <w:t>核查项目</w:t>
            </w:r>
          </w:p>
        </w:tc>
        <w:tc>
          <w:tcPr>
            <w:tcW w:w="3969" w:type="dxa"/>
            <w:tcBorders>
              <w:top w:val="single" w:color="auto" w:sz="4" w:space="0"/>
              <w:left w:val="nil"/>
              <w:bottom w:val="single" w:color="auto" w:sz="4" w:space="0"/>
              <w:right w:val="single" w:color="auto" w:sz="4" w:space="0"/>
            </w:tcBorders>
            <w:noWrap w:val="0"/>
            <w:vAlign w:val="center"/>
          </w:tcPr>
          <w:p w14:paraId="15FA126E">
            <w:pPr>
              <w:widowControl/>
              <w:jc w:val="center"/>
              <w:rPr>
                <w:rFonts w:ascii="仿宋" w:hAnsi="仿宋"/>
                <w:bCs/>
                <w:kern w:val="0"/>
                <w:sz w:val="24"/>
                <w:szCs w:val="24"/>
              </w:rPr>
            </w:pPr>
            <w:r>
              <w:rPr>
                <w:rFonts w:hint="eastAsia" w:ascii="仿宋" w:hAnsi="仿宋"/>
                <w:bCs/>
                <w:kern w:val="0"/>
                <w:sz w:val="24"/>
                <w:szCs w:val="24"/>
              </w:rPr>
              <w:t>核查内容</w:t>
            </w:r>
          </w:p>
        </w:tc>
        <w:tc>
          <w:tcPr>
            <w:tcW w:w="3433" w:type="dxa"/>
            <w:gridSpan w:val="2"/>
            <w:tcBorders>
              <w:top w:val="single" w:color="auto" w:sz="4" w:space="0"/>
              <w:left w:val="nil"/>
              <w:bottom w:val="single" w:color="auto" w:sz="4" w:space="0"/>
              <w:right w:val="single" w:color="auto" w:sz="4" w:space="0"/>
            </w:tcBorders>
            <w:noWrap w:val="0"/>
            <w:vAlign w:val="center"/>
          </w:tcPr>
          <w:p w14:paraId="1FB4078C">
            <w:pPr>
              <w:widowControl/>
              <w:jc w:val="center"/>
              <w:rPr>
                <w:rFonts w:ascii="仿宋" w:hAnsi="仿宋"/>
                <w:bCs/>
                <w:kern w:val="0"/>
                <w:sz w:val="24"/>
                <w:szCs w:val="24"/>
              </w:rPr>
            </w:pPr>
            <w:r>
              <w:rPr>
                <w:rFonts w:hint="eastAsia" w:ascii="仿宋" w:hAnsi="仿宋"/>
                <w:bCs/>
                <w:kern w:val="0"/>
                <w:sz w:val="24"/>
                <w:szCs w:val="24"/>
              </w:rPr>
              <w:t>评分标准</w:t>
            </w:r>
          </w:p>
        </w:tc>
        <w:tc>
          <w:tcPr>
            <w:tcW w:w="1263" w:type="dxa"/>
            <w:tcBorders>
              <w:top w:val="single" w:color="auto" w:sz="4" w:space="0"/>
              <w:left w:val="nil"/>
              <w:bottom w:val="single" w:color="auto" w:sz="4" w:space="0"/>
              <w:right w:val="single" w:color="auto" w:sz="4" w:space="0"/>
            </w:tcBorders>
            <w:noWrap w:val="0"/>
            <w:vAlign w:val="center"/>
          </w:tcPr>
          <w:p w14:paraId="19222EC4">
            <w:pPr>
              <w:widowControl/>
              <w:jc w:val="center"/>
              <w:rPr>
                <w:rFonts w:ascii="仿宋" w:hAnsi="仿宋"/>
                <w:bCs/>
                <w:kern w:val="0"/>
                <w:sz w:val="24"/>
                <w:szCs w:val="24"/>
              </w:rPr>
            </w:pPr>
            <w:r>
              <w:rPr>
                <w:rFonts w:hint="eastAsia" w:ascii="仿宋" w:hAnsi="仿宋"/>
                <w:bCs/>
                <w:kern w:val="0"/>
                <w:sz w:val="24"/>
                <w:szCs w:val="24"/>
              </w:rPr>
              <w:t>核查得分</w:t>
            </w:r>
          </w:p>
        </w:tc>
        <w:tc>
          <w:tcPr>
            <w:tcW w:w="2675" w:type="dxa"/>
            <w:tcBorders>
              <w:top w:val="single" w:color="auto" w:sz="4" w:space="0"/>
              <w:left w:val="nil"/>
              <w:bottom w:val="single" w:color="auto" w:sz="4" w:space="0"/>
              <w:right w:val="single" w:color="auto" w:sz="4" w:space="0"/>
            </w:tcBorders>
            <w:noWrap w:val="0"/>
            <w:vAlign w:val="center"/>
          </w:tcPr>
          <w:p w14:paraId="1B77ECA0">
            <w:pPr>
              <w:widowControl/>
              <w:jc w:val="center"/>
              <w:rPr>
                <w:rFonts w:ascii="仿宋" w:hAnsi="仿宋"/>
                <w:bCs/>
                <w:kern w:val="0"/>
                <w:sz w:val="24"/>
                <w:szCs w:val="24"/>
              </w:rPr>
            </w:pPr>
            <w:r>
              <w:rPr>
                <w:rFonts w:hint="eastAsia" w:ascii="仿宋" w:hAnsi="仿宋"/>
                <w:bCs/>
                <w:kern w:val="0"/>
                <w:sz w:val="24"/>
                <w:szCs w:val="24"/>
              </w:rPr>
              <w:t>核查记录</w:t>
            </w:r>
          </w:p>
        </w:tc>
      </w:tr>
      <w:tr w14:paraId="3E04DA65">
        <w:tblPrEx>
          <w:tblCellMar>
            <w:top w:w="0" w:type="dxa"/>
            <w:left w:w="108" w:type="dxa"/>
            <w:bottom w:w="0" w:type="dxa"/>
            <w:right w:w="108" w:type="dxa"/>
          </w:tblCellMar>
        </w:tblPrEx>
        <w:trPr>
          <w:cantSplit/>
          <w:trHeight w:val="548" w:hRule="atLeast"/>
        </w:trPr>
        <w:tc>
          <w:tcPr>
            <w:tcW w:w="719" w:type="dxa"/>
            <w:vMerge w:val="restart"/>
            <w:tcBorders>
              <w:top w:val="nil"/>
              <w:left w:val="single" w:color="auto" w:sz="4" w:space="0"/>
              <w:bottom w:val="single" w:color="auto" w:sz="4" w:space="0"/>
              <w:right w:val="single" w:color="auto" w:sz="4" w:space="0"/>
            </w:tcBorders>
            <w:noWrap w:val="0"/>
            <w:vAlign w:val="center"/>
          </w:tcPr>
          <w:p w14:paraId="5EB731F6">
            <w:pPr>
              <w:widowControl/>
              <w:jc w:val="center"/>
              <w:rPr>
                <w:rFonts w:ascii="仿宋" w:hAnsi="仿宋"/>
                <w:kern w:val="0"/>
                <w:sz w:val="24"/>
                <w:szCs w:val="24"/>
              </w:rPr>
            </w:pPr>
            <w:r>
              <w:rPr>
                <w:rFonts w:ascii="仿宋" w:hAnsi="仿宋"/>
                <w:kern w:val="0"/>
                <w:sz w:val="24"/>
                <w:szCs w:val="24"/>
              </w:rPr>
              <w:t>3.1</w:t>
            </w:r>
          </w:p>
        </w:tc>
        <w:tc>
          <w:tcPr>
            <w:tcW w:w="1418" w:type="dxa"/>
            <w:vMerge w:val="restart"/>
            <w:tcBorders>
              <w:top w:val="nil"/>
              <w:left w:val="single" w:color="auto" w:sz="4" w:space="0"/>
              <w:bottom w:val="single" w:color="auto" w:sz="4" w:space="0"/>
              <w:right w:val="single" w:color="auto" w:sz="4" w:space="0"/>
            </w:tcBorders>
            <w:noWrap w:val="0"/>
            <w:vAlign w:val="center"/>
          </w:tcPr>
          <w:p w14:paraId="4D569CA3">
            <w:pPr>
              <w:widowControl/>
              <w:jc w:val="center"/>
              <w:rPr>
                <w:rFonts w:ascii="仿宋" w:hAnsi="仿宋"/>
                <w:kern w:val="0"/>
                <w:sz w:val="24"/>
                <w:szCs w:val="24"/>
              </w:rPr>
            </w:pPr>
            <w:r>
              <w:rPr>
                <w:rFonts w:hint="eastAsia" w:ascii="仿宋" w:hAnsi="仿宋"/>
                <w:kern w:val="0"/>
                <w:sz w:val="24"/>
                <w:szCs w:val="24"/>
              </w:rPr>
              <w:t>设备布局</w:t>
            </w:r>
          </w:p>
        </w:tc>
        <w:tc>
          <w:tcPr>
            <w:tcW w:w="3969" w:type="dxa"/>
            <w:vMerge w:val="restart"/>
            <w:tcBorders>
              <w:top w:val="nil"/>
              <w:left w:val="single" w:color="auto" w:sz="4" w:space="0"/>
              <w:bottom w:val="single" w:color="auto" w:sz="4" w:space="0"/>
              <w:right w:val="single" w:color="auto" w:sz="4" w:space="0"/>
            </w:tcBorders>
            <w:noWrap w:val="0"/>
            <w:vAlign w:val="center"/>
          </w:tcPr>
          <w:p w14:paraId="66B74FF9">
            <w:pPr>
              <w:widowControl/>
              <w:rPr>
                <w:rFonts w:ascii="仿宋" w:hAnsi="仿宋"/>
                <w:kern w:val="0"/>
                <w:sz w:val="24"/>
                <w:szCs w:val="24"/>
              </w:rPr>
            </w:pPr>
            <w:r>
              <w:rPr>
                <w:rFonts w:hint="eastAsia" w:ascii="仿宋" w:hAnsi="仿宋"/>
                <w:kern w:val="0"/>
                <w:sz w:val="24"/>
                <w:szCs w:val="24"/>
              </w:rPr>
              <w:t>生产设备应</w:t>
            </w:r>
            <w:r>
              <w:rPr>
                <w:rFonts w:hint="eastAsia" w:ascii="仿宋" w:hAnsi="仿宋"/>
                <w:sz w:val="24"/>
                <w:szCs w:val="24"/>
              </w:rPr>
              <w:t>当</w:t>
            </w:r>
            <w:r>
              <w:rPr>
                <w:rFonts w:hint="eastAsia" w:ascii="仿宋" w:hAnsi="仿宋"/>
                <w:kern w:val="0"/>
                <w:sz w:val="24"/>
                <w:szCs w:val="24"/>
              </w:rPr>
              <w:t>按照工艺流程有序排列，合理布局，便于清洁、消毒和维护，避免交叉污染。</w:t>
            </w:r>
          </w:p>
        </w:tc>
        <w:tc>
          <w:tcPr>
            <w:tcW w:w="2976" w:type="dxa"/>
            <w:tcBorders>
              <w:top w:val="nil"/>
              <w:left w:val="nil"/>
              <w:bottom w:val="single" w:color="auto" w:sz="4" w:space="0"/>
              <w:right w:val="single" w:color="auto" w:sz="4" w:space="0"/>
            </w:tcBorders>
            <w:noWrap w:val="0"/>
            <w:vAlign w:val="center"/>
          </w:tcPr>
          <w:p w14:paraId="1CBF516D">
            <w:pPr>
              <w:widowControl/>
              <w:rPr>
                <w:rFonts w:ascii="仿宋" w:hAnsi="仿宋"/>
                <w:kern w:val="0"/>
                <w:sz w:val="24"/>
                <w:szCs w:val="24"/>
              </w:rPr>
            </w:pPr>
            <w:r>
              <w:rPr>
                <w:rFonts w:hint="eastAsia" w:ascii="仿宋" w:hAnsi="仿宋"/>
                <w:kern w:val="0"/>
                <w:sz w:val="24"/>
                <w:szCs w:val="24"/>
              </w:rPr>
              <w:t>符合规定要求。</w:t>
            </w:r>
          </w:p>
        </w:tc>
        <w:tc>
          <w:tcPr>
            <w:tcW w:w="457" w:type="dxa"/>
            <w:tcBorders>
              <w:top w:val="nil"/>
              <w:left w:val="nil"/>
              <w:bottom w:val="single" w:color="auto" w:sz="4" w:space="0"/>
              <w:right w:val="single" w:color="auto" w:sz="4" w:space="0"/>
            </w:tcBorders>
            <w:noWrap w:val="0"/>
            <w:vAlign w:val="center"/>
          </w:tcPr>
          <w:p w14:paraId="41371A1E">
            <w:pPr>
              <w:widowControl/>
              <w:jc w:val="center"/>
              <w:rPr>
                <w:rFonts w:ascii="仿宋" w:hAnsi="仿宋"/>
                <w:kern w:val="0"/>
                <w:sz w:val="24"/>
                <w:szCs w:val="24"/>
              </w:rPr>
            </w:pPr>
            <w:r>
              <w:rPr>
                <w:rFonts w:ascii="仿宋" w:hAnsi="仿宋"/>
                <w:kern w:val="0"/>
                <w:sz w:val="24"/>
                <w:szCs w:val="24"/>
              </w:rPr>
              <w:t>3</w:t>
            </w:r>
          </w:p>
        </w:tc>
        <w:tc>
          <w:tcPr>
            <w:tcW w:w="1263" w:type="dxa"/>
            <w:vMerge w:val="restart"/>
            <w:tcBorders>
              <w:top w:val="nil"/>
              <w:left w:val="single" w:color="auto" w:sz="4" w:space="0"/>
              <w:bottom w:val="single" w:color="auto" w:sz="4" w:space="0"/>
              <w:right w:val="single" w:color="auto" w:sz="4" w:space="0"/>
            </w:tcBorders>
            <w:noWrap w:val="0"/>
            <w:vAlign w:val="center"/>
          </w:tcPr>
          <w:p w14:paraId="075E06A9">
            <w:pPr>
              <w:widowControl/>
              <w:rPr>
                <w:rFonts w:ascii="仿宋" w:hAnsi="仿宋"/>
                <w:kern w:val="0"/>
                <w:sz w:val="24"/>
                <w:szCs w:val="24"/>
              </w:rPr>
            </w:pPr>
            <w:r>
              <w:rPr>
                <w:rFonts w:hint="eastAsia" w:ascii="仿宋" w:hAnsi="仿宋"/>
                <w:kern w:val="0"/>
                <w:sz w:val="24"/>
                <w:szCs w:val="24"/>
              </w:rPr>
              <w:t>　</w:t>
            </w:r>
          </w:p>
        </w:tc>
        <w:tc>
          <w:tcPr>
            <w:tcW w:w="2675" w:type="dxa"/>
            <w:vMerge w:val="restart"/>
            <w:tcBorders>
              <w:top w:val="nil"/>
              <w:left w:val="nil"/>
              <w:bottom w:val="single" w:color="auto" w:sz="4" w:space="0"/>
              <w:right w:val="single" w:color="auto" w:sz="4" w:space="0"/>
            </w:tcBorders>
            <w:noWrap w:val="0"/>
            <w:vAlign w:val="center"/>
          </w:tcPr>
          <w:p w14:paraId="172514A1">
            <w:pPr>
              <w:widowControl/>
              <w:rPr>
                <w:rFonts w:ascii="仿宋" w:hAnsi="仿宋"/>
                <w:kern w:val="0"/>
                <w:sz w:val="24"/>
                <w:szCs w:val="24"/>
              </w:rPr>
            </w:pPr>
          </w:p>
        </w:tc>
      </w:tr>
      <w:tr w14:paraId="4E2F2DEF">
        <w:tblPrEx>
          <w:tblCellMar>
            <w:top w:w="0" w:type="dxa"/>
            <w:left w:w="108" w:type="dxa"/>
            <w:bottom w:w="0" w:type="dxa"/>
            <w:right w:w="108" w:type="dxa"/>
          </w:tblCellMar>
        </w:tblPrEx>
        <w:trPr>
          <w:cantSplit/>
          <w:trHeight w:val="57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584883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EE9CD6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9C95D64">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466E5C57">
            <w:pPr>
              <w:widowControl/>
              <w:rPr>
                <w:rFonts w:ascii="仿宋" w:hAnsi="仿宋"/>
                <w:kern w:val="0"/>
                <w:sz w:val="24"/>
                <w:szCs w:val="24"/>
              </w:rPr>
            </w:pPr>
            <w:r>
              <w:rPr>
                <w:rFonts w:hint="eastAsia" w:ascii="仿宋" w:hAnsi="仿宋"/>
                <w:kern w:val="0"/>
                <w:sz w:val="24"/>
                <w:szCs w:val="24"/>
              </w:rPr>
              <w:t>个别设备布局不合理。</w:t>
            </w:r>
          </w:p>
        </w:tc>
        <w:tc>
          <w:tcPr>
            <w:tcW w:w="457" w:type="dxa"/>
            <w:tcBorders>
              <w:top w:val="nil"/>
              <w:left w:val="nil"/>
              <w:bottom w:val="single" w:color="auto" w:sz="4" w:space="0"/>
              <w:right w:val="single" w:color="auto" w:sz="4" w:space="0"/>
            </w:tcBorders>
            <w:noWrap w:val="0"/>
            <w:vAlign w:val="center"/>
          </w:tcPr>
          <w:p w14:paraId="6EA53CD3">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2BABABD1">
            <w:pPr>
              <w:widowControl/>
              <w:jc w:val="left"/>
              <w:rPr>
                <w:rFonts w:ascii="仿宋" w:hAnsi="仿宋"/>
                <w:kern w:val="0"/>
                <w:sz w:val="24"/>
                <w:szCs w:val="24"/>
              </w:rPr>
            </w:pPr>
          </w:p>
        </w:tc>
        <w:tc>
          <w:tcPr>
            <w:tcW w:w="0" w:type="auto"/>
            <w:vMerge w:val="continue"/>
            <w:tcBorders>
              <w:top w:val="nil"/>
              <w:left w:val="nil"/>
              <w:bottom w:val="single" w:color="auto" w:sz="4" w:space="0"/>
              <w:right w:val="single" w:color="auto" w:sz="4" w:space="0"/>
            </w:tcBorders>
            <w:noWrap w:val="0"/>
            <w:vAlign w:val="center"/>
          </w:tcPr>
          <w:p w14:paraId="53F8F8C5">
            <w:pPr>
              <w:widowControl/>
              <w:jc w:val="left"/>
              <w:rPr>
                <w:rFonts w:ascii="仿宋" w:hAnsi="仿宋"/>
                <w:kern w:val="0"/>
                <w:sz w:val="24"/>
                <w:szCs w:val="24"/>
              </w:rPr>
            </w:pPr>
          </w:p>
        </w:tc>
      </w:tr>
      <w:tr w14:paraId="5CDBB3E5">
        <w:tblPrEx>
          <w:tblCellMar>
            <w:top w:w="0" w:type="dxa"/>
            <w:left w:w="108" w:type="dxa"/>
            <w:bottom w:w="0" w:type="dxa"/>
            <w:right w:w="108" w:type="dxa"/>
          </w:tblCellMar>
        </w:tblPrEx>
        <w:trPr>
          <w:cantSplit/>
          <w:trHeight w:val="558"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A0E42DC">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3B354AB">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ECA7F4C">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772C7B9B">
            <w:pPr>
              <w:widowControl/>
              <w:rPr>
                <w:rFonts w:ascii="仿宋" w:hAnsi="仿宋"/>
                <w:kern w:val="0"/>
                <w:sz w:val="24"/>
                <w:szCs w:val="24"/>
              </w:rPr>
            </w:pPr>
            <w:r>
              <w:rPr>
                <w:rFonts w:hint="eastAsia" w:ascii="仿宋" w:hAnsi="仿宋"/>
                <w:kern w:val="0"/>
                <w:sz w:val="24"/>
                <w:szCs w:val="24"/>
              </w:rPr>
              <w:t>设备布局存在交叉污染。</w:t>
            </w:r>
          </w:p>
        </w:tc>
        <w:tc>
          <w:tcPr>
            <w:tcW w:w="457" w:type="dxa"/>
            <w:tcBorders>
              <w:top w:val="nil"/>
              <w:left w:val="nil"/>
              <w:bottom w:val="single" w:color="auto" w:sz="4" w:space="0"/>
              <w:right w:val="single" w:color="auto" w:sz="4" w:space="0"/>
            </w:tcBorders>
            <w:noWrap w:val="0"/>
            <w:vAlign w:val="center"/>
          </w:tcPr>
          <w:p w14:paraId="1CD58D90">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4AFB0281">
            <w:pPr>
              <w:widowControl/>
              <w:jc w:val="left"/>
              <w:rPr>
                <w:rFonts w:ascii="仿宋" w:hAnsi="仿宋"/>
                <w:kern w:val="0"/>
                <w:sz w:val="24"/>
                <w:szCs w:val="24"/>
              </w:rPr>
            </w:pPr>
          </w:p>
        </w:tc>
        <w:tc>
          <w:tcPr>
            <w:tcW w:w="0" w:type="auto"/>
            <w:vMerge w:val="continue"/>
            <w:tcBorders>
              <w:top w:val="nil"/>
              <w:left w:val="nil"/>
              <w:bottom w:val="single" w:color="auto" w:sz="4" w:space="0"/>
              <w:right w:val="single" w:color="auto" w:sz="4" w:space="0"/>
            </w:tcBorders>
            <w:noWrap w:val="0"/>
            <w:vAlign w:val="center"/>
          </w:tcPr>
          <w:p w14:paraId="756C9D0D">
            <w:pPr>
              <w:widowControl/>
              <w:jc w:val="left"/>
              <w:rPr>
                <w:rFonts w:ascii="仿宋" w:hAnsi="仿宋"/>
                <w:kern w:val="0"/>
                <w:sz w:val="24"/>
                <w:szCs w:val="24"/>
              </w:rPr>
            </w:pPr>
          </w:p>
        </w:tc>
      </w:tr>
      <w:tr w14:paraId="1AB4E886">
        <w:tblPrEx>
          <w:tblCellMar>
            <w:top w:w="0" w:type="dxa"/>
            <w:left w:w="108" w:type="dxa"/>
            <w:bottom w:w="0" w:type="dxa"/>
            <w:right w:w="108" w:type="dxa"/>
          </w:tblCellMar>
        </w:tblPrEx>
        <w:trPr>
          <w:cantSplit/>
          <w:trHeight w:val="539" w:hRule="atLeast"/>
        </w:trPr>
        <w:tc>
          <w:tcPr>
            <w:tcW w:w="719" w:type="dxa"/>
            <w:vMerge w:val="restart"/>
            <w:tcBorders>
              <w:top w:val="nil"/>
              <w:left w:val="single" w:color="auto" w:sz="4" w:space="0"/>
              <w:bottom w:val="single" w:color="auto" w:sz="4" w:space="0"/>
              <w:right w:val="single" w:color="auto" w:sz="4" w:space="0"/>
            </w:tcBorders>
            <w:noWrap w:val="0"/>
            <w:vAlign w:val="center"/>
          </w:tcPr>
          <w:p w14:paraId="211998BC">
            <w:pPr>
              <w:widowControl/>
              <w:jc w:val="center"/>
              <w:rPr>
                <w:rFonts w:ascii="仿宋" w:hAnsi="仿宋"/>
                <w:kern w:val="0"/>
                <w:sz w:val="24"/>
                <w:szCs w:val="24"/>
              </w:rPr>
            </w:pPr>
            <w:r>
              <w:rPr>
                <w:rFonts w:ascii="仿宋" w:hAnsi="仿宋"/>
                <w:kern w:val="0"/>
                <w:sz w:val="24"/>
                <w:szCs w:val="24"/>
              </w:rPr>
              <w:t>3.2</w:t>
            </w:r>
          </w:p>
        </w:tc>
        <w:tc>
          <w:tcPr>
            <w:tcW w:w="1418" w:type="dxa"/>
            <w:vMerge w:val="restart"/>
            <w:tcBorders>
              <w:top w:val="nil"/>
              <w:left w:val="single" w:color="auto" w:sz="4" w:space="0"/>
              <w:bottom w:val="single" w:color="auto" w:sz="4" w:space="0"/>
              <w:right w:val="single" w:color="auto" w:sz="4" w:space="0"/>
            </w:tcBorders>
            <w:noWrap w:val="0"/>
            <w:vAlign w:val="center"/>
          </w:tcPr>
          <w:p w14:paraId="7CC93758">
            <w:pPr>
              <w:widowControl/>
              <w:jc w:val="center"/>
              <w:rPr>
                <w:rFonts w:ascii="仿宋" w:hAnsi="仿宋"/>
                <w:kern w:val="0"/>
                <w:sz w:val="24"/>
                <w:szCs w:val="24"/>
              </w:rPr>
            </w:pPr>
            <w:r>
              <w:rPr>
                <w:rFonts w:hint="eastAsia" w:ascii="仿宋" w:hAnsi="仿宋"/>
                <w:kern w:val="0"/>
                <w:sz w:val="24"/>
                <w:szCs w:val="24"/>
              </w:rPr>
              <w:t>工艺流程</w:t>
            </w:r>
          </w:p>
        </w:tc>
        <w:tc>
          <w:tcPr>
            <w:tcW w:w="3969" w:type="dxa"/>
            <w:vMerge w:val="restart"/>
            <w:tcBorders>
              <w:top w:val="nil"/>
              <w:left w:val="single" w:color="auto" w:sz="4" w:space="0"/>
              <w:bottom w:val="single" w:color="auto" w:sz="4" w:space="0"/>
              <w:right w:val="single" w:color="auto" w:sz="4" w:space="0"/>
            </w:tcBorders>
            <w:noWrap w:val="0"/>
            <w:vAlign w:val="center"/>
          </w:tcPr>
          <w:p w14:paraId="2B98EB3D">
            <w:pPr>
              <w:widowControl/>
              <w:rPr>
                <w:rFonts w:ascii="仿宋" w:hAnsi="仿宋"/>
                <w:kern w:val="0"/>
                <w:sz w:val="24"/>
                <w:szCs w:val="24"/>
              </w:rPr>
            </w:pPr>
            <w:r>
              <w:rPr>
                <w:rFonts w:ascii="仿宋" w:hAnsi="仿宋"/>
                <w:kern w:val="0"/>
                <w:sz w:val="24"/>
                <w:szCs w:val="24"/>
              </w:rPr>
              <w:t>1.</w:t>
            </w: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具备合理的生产工艺流程，防止生产过程中造成交叉污染。工艺流程应</w:t>
            </w:r>
            <w:r>
              <w:rPr>
                <w:rFonts w:hint="eastAsia" w:ascii="仿宋" w:hAnsi="仿宋"/>
                <w:sz w:val="24"/>
                <w:szCs w:val="24"/>
              </w:rPr>
              <w:t>当</w:t>
            </w:r>
            <w:r>
              <w:rPr>
                <w:rFonts w:hint="eastAsia" w:ascii="仿宋" w:hAnsi="仿宋"/>
                <w:kern w:val="0"/>
                <w:sz w:val="24"/>
                <w:szCs w:val="24"/>
              </w:rPr>
              <w:t>与产品执行标准相适应。执行企业标准的，应</w:t>
            </w:r>
            <w:r>
              <w:rPr>
                <w:rFonts w:hint="eastAsia" w:ascii="仿宋" w:hAnsi="仿宋"/>
                <w:sz w:val="24"/>
                <w:szCs w:val="24"/>
              </w:rPr>
              <w:t>当</w:t>
            </w:r>
            <w:r>
              <w:rPr>
                <w:rFonts w:hint="eastAsia" w:ascii="仿宋" w:hAnsi="仿宋"/>
                <w:kern w:val="0"/>
                <w:sz w:val="24"/>
                <w:szCs w:val="24"/>
              </w:rPr>
              <w:t>依法备案。</w:t>
            </w:r>
          </w:p>
        </w:tc>
        <w:tc>
          <w:tcPr>
            <w:tcW w:w="2976" w:type="dxa"/>
            <w:tcBorders>
              <w:top w:val="nil"/>
              <w:left w:val="nil"/>
              <w:bottom w:val="single" w:color="auto" w:sz="4" w:space="0"/>
              <w:right w:val="single" w:color="auto" w:sz="4" w:space="0"/>
            </w:tcBorders>
            <w:noWrap w:val="0"/>
            <w:vAlign w:val="center"/>
          </w:tcPr>
          <w:p w14:paraId="252981EB">
            <w:pPr>
              <w:widowControl/>
              <w:rPr>
                <w:rFonts w:ascii="仿宋" w:hAnsi="仿宋"/>
                <w:kern w:val="0"/>
                <w:sz w:val="24"/>
                <w:szCs w:val="24"/>
              </w:rPr>
            </w:pPr>
            <w:r>
              <w:rPr>
                <w:rFonts w:hint="eastAsia" w:ascii="仿宋" w:hAnsi="仿宋"/>
                <w:kern w:val="0"/>
                <w:sz w:val="24"/>
                <w:szCs w:val="24"/>
              </w:rPr>
              <w:t>符合规定要求。</w:t>
            </w:r>
          </w:p>
        </w:tc>
        <w:tc>
          <w:tcPr>
            <w:tcW w:w="457" w:type="dxa"/>
            <w:tcBorders>
              <w:top w:val="nil"/>
              <w:left w:val="nil"/>
              <w:bottom w:val="single" w:color="auto" w:sz="4" w:space="0"/>
              <w:right w:val="single" w:color="auto" w:sz="4" w:space="0"/>
            </w:tcBorders>
            <w:noWrap w:val="0"/>
            <w:vAlign w:val="center"/>
          </w:tcPr>
          <w:p w14:paraId="43F00ED2">
            <w:pPr>
              <w:widowControl/>
              <w:jc w:val="center"/>
              <w:rPr>
                <w:rFonts w:ascii="仿宋" w:hAnsi="仿宋"/>
                <w:kern w:val="0"/>
                <w:sz w:val="24"/>
                <w:szCs w:val="24"/>
              </w:rPr>
            </w:pPr>
            <w:r>
              <w:rPr>
                <w:rFonts w:ascii="仿宋" w:hAnsi="仿宋"/>
                <w:kern w:val="0"/>
                <w:sz w:val="24"/>
                <w:szCs w:val="24"/>
              </w:rPr>
              <w:t>3</w:t>
            </w:r>
          </w:p>
        </w:tc>
        <w:tc>
          <w:tcPr>
            <w:tcW w:w="1263" w:type="dxa"/>
            <w:vMerge w:val="restart"/>
            <w:tcBorders>
              <w:top w:val="nil"/>
              <w:left w:val="single" w:color="auto" w:sz="4" w:space="0"/>
              <w:bottom w:val="single" w:color="auto" w:sz="4" w:space="0"/>
              <w:right w:val="single" w:color="auto" w:sz="4" w:space="0"/>
            </w:tcBorders>
            <w:noWrap w:val="0"/>
            <w:vAlign w:val="center"/>
          </w:tcPr>
          <w:p w14:paraId="1AD7B782">
            <w:pPr>
              <w:widowControl/>
              <w:rPr>
                <w:rFonts w:ascii="仿宋" w:hAnsi="仿宋"/>
                <w:kern w:val="0"/>
                <w:sz w:val="24"/>
                <w:szCs w:val="24"/>
              </w:rPr>
            </w:pPr>
            <w:r>
              <w:rPr>
                <w:rFonts w:hint="eastAsia" w:ascii="仿宋" w:hAnsi="仿宋"/>
                <w:kern w:val="0"/>
                <w:sz w:val="24"/>
                <w:szCs w:val="24"/>
              </w:rPr>
              <w:t>　</w:t>
            </w:r>
          </w:p>
        </w:tc>
        <w:tc>
          <w:tcPr>
            <w:tcW w:w="2675" w:type="dxa"/>
            <w:vMerge w:val="restart"/>
            <w:tcBorders>
              <w:top w:val="single" w:color="auto" w:sz="4" w:space="0"/>
              <w:left w:val="nil"/>
              <w:bottom w:val="single" w:color="auto" w:sz="4" w:space="0"/>
              <w:right w:val="single" w:color="auto" w:sz="4" w:space="0"/>
            </w:tcBorders>
            <w:noWrap w:val="0"/>
            <w:vAlign w:val="center"/>
          </w:tcPr>
          <w:p w14:paraId="708D3C73">
            <w:pPr>
              <w:rPr>
                <w:rFonts w:ascii="仿宋" w:hAnsi="仿宋"/>
                <w:kern w:val="0"/>
                <w:sz w:val="24"/>
                <w:szCs w:val="24"/>
              </w:rPr>
            </w:pPr>
          </w:p>
        </w:tc>
      </w:tr>
      <w:tr w14:paraId="7F03E34B">
        <w:tblPrEx>
          <w:tblCellMar>
            <w:top w:w="0" w:type="dxa"/>
            <w:left w:w="108" w:type="dxa"/>
            <w:bottom w:w="0" w:type="dxa"/>
            <w:right w:w="108" w:type="dxa"/>
          </w:tblCellMar>
        </w:tblPrEx>
        <w:trPr>
          <w:cantSplit/>
          <w:trHeight w:val="112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CC91C6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C00C3D8">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2A7BCA6">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6C1BCB34">
            <w:pPr>
              <w:widowControl/>
              <w:rPr>
                <w:rFonts w:ascii="仿宋" w:hAnsi="仿宋"/>
                <w:kern w:val="0"/>
                <w:sz w:val="24"/>
                <w:szCs w:val="24"/>
              </w:rPr>
            </w:pPr>
            <w:r>
              <w:rPr>
                <w:rFonts w:hint="eastAsia" w:ascii="仿宋" w:hAnsi="仿宋"/>
                <w:kern w:val="0"/>
                <w:sz w:val="24"/>
                <w:szCs w:val="24"/>
              </w:rPr>
              <w:t>个别工艺流程略有交叉，或者略不符合产品执行标准的规定。</w:t>
            </w:r>
          </w:p>
        </w:tc>
        <w:tc>
          <w:tcPr>
            <w:tcW w:w="457" w:type="dxa"/>
            <w:tcBorders>
              <w:top w:val="nil"/>
              <w:left w:val="nil"/>
              <w:bottom w:val="single" w:color="auto" w:sz="4" w:space="0"/>
              <w:right w:val="single" w:color="auto" w:sz="4" w:space="0"/>
            </w:tcBorders>
            <w:noWrap w:val="0"/>
            <w:vAlign w:val="center"/>
          </w:tcPr>
          <w:p w14:paraId="36BAAF43">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4F566704">
            <w:pPr>
              <w:widowControl/>
              <w:jc w:val="left"/>
              <w:rPr>
                <w:rFonts w:ascii="仿宋" w:hAnsi="仿宋"/>
                <w:kern w:val="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49F56411">
            <w:pPr>
              <w:widowControl/>
              <w:jc w:val="left"/>
              <w:rPr>
                <w:rFonts w:ascii="仿宋" w:hAnsi="仿宋"/>
                <w:kern w:val="0"/>
                <w:sz w:val="24"/>
                <w:szCs w:val="24"/>
              </w:rPr>
            </w:pPr>
          </w:p>
        </w:tc>
      </w:tr>
      <w:tr w14:paraId="27CAB25E">
        <w:tblPrEx>
          <w:tblCellMar>
            <w:top w:w="0" w:type="dxa"/>
            <w:left w:w="108" w:type="dxa"/>
            <w:bottom w:w="0" w:type="dxa"/>
            <w:right w:w="108" w:type="dxa"/>
          </w:tblCellMar>
        </w:tblPrEx>
        <w:trPr>
          <w:cantSplit/>
          <w:trHeight w:val="1394"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7601626">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425465D">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CE6E6C6">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2417DAB4">
            <w:pPr>
              <w:widowControl/>
              <w:rPr>
                <w:rFonts w:ascii="仿宋" w:hAnsi="仿宋"/>
                <w:kern w:val="0"/>
                <w:sz w:val="24"/>
                <w:szCs w:val="24"/>
              </w:rPr>
            </w:pPr>
            <w:r>
              <w:rPr>
                <w:rFonts w:hint="eastAsia" w:ascii="仿宋" w:hAnsi="仿宋"/>
                <w:kern w:val="0"/>
                <w:sz w:val="24"/>
                <w:szCs w:val="24"/>
              </w:rPr>
              <w:t>工艺流程存在交叉污染，或者不符合产品执行标准的规定，或者企业标准未依法备案。</w:t>
            </w:r>
          </w:p>
        </w:tc>
        <w:tc>
          <w:tcPr>
            <w:tcW w:w="457" w:type="dxa"/>
            <w:tcBorders>
              <w:top w:val="nil"/>
              <w:left w:val="nil"/>
              <w:bottom w:val="single" w:color="auto" w:sz="4" w:space="0"/>
              <w:right w:val="single" w:color="auto" w:sz="4" w:space="0"/>
            </w:tcBorders>
            <w:noWrap w:val="0"/>
            <w:vAlign w:val="center"/>
          </w:tcPr>
          <w:p w14:paraId="2DA68DD7">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6DB6E076">
            <w:pPr>
              <w:widowControl/>
              <w:jc w:val="left"/>
              <w:rPr>
                <w:rFonts w:ascii="仿宋" w:hAnsi="仿宋"/>
                <w:kern w:val="0"/>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14:paraId="6DAA71C8">
            <w:pPr>
              <w:widowControl/>
              <w:jc w:val="left"/>
              <w:rPr>
                <w:rFonts w:ascii="仿宋" w:hAnsi="仿宋"/>
                <w:kern w:val="0"/>
                <w:sz w:val="24"/>
                <w:szCs w:val="24"/>
              </w:rPr>
            </w:pPr>
          </w:p>
        </w:tc>
      </w:tr>
      <w:tr w14:paraId="22C2A9E9">
        <w:tblPrEx>
          <w:tblCellMar>
            <w:top w:w="0" w:type="dxa"/>
            <w:left w:w="108" w:type="dxa"/>
            <w:bottom w:w="0" w:type="dxa"/>
            <w:right w:w="108" w:type="dxa"/>
          </w:tblCellMar>
        </w:tblPrEx>
        <w:trPr>
          <w:cantSplit/>
          <w:trHeight w:val="421"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0CD90C6">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DF3241B">
            <w:pPr>
              <w:widowControl/>
              <w:jc w:val="left"/>
              <w:rPr>
                <w:rFonts w:ascii="仿宋" w:hAnsi="仿宋"/>
                <w:kern w:val="0"/>
                <w:sz w:val="24"/>
                <w:szCs w:val="24"/>
              </w:rPr>
            </w:pPr>
          </w:p>
        </w:tc>
        <w:tc>
          <w:tcPr>
            <w:tcW w:w="3969" w:type="dxa"/>
            <w:vMerge w:val="restart"/>
            <w:tcBorders>
              <w:top w:val="nil"/>
              <w:left w:val="single" w:color="auto" w:sz="4" w:space="0"/>
              <w:bottom w:val="single" w:color="auto" w:sz="4" w:space="0"/>
              <w:right w:val="single" w:color="auto" w:sz="4" w:space="0"/>
            </w:tcBorders>
            <w:noWrap w:val="0"/>
            <w:vAlign w:val="center"/>
          </w:tcPr>
          <w:p w14:paraId="79EDAAC2">
            <w:pPr>
              <w:widowControl/>
              <w:rPr>
                <w:rFonts w:ascii="仿宋" w:hAnsi="仿宋"/>
                <w:kern w:val="0"/>
                <w:sz w:val="24"/>
                <w:szCs w:val="24"/>
              </w:rPr>
            </w:pPr>
            <w:r>
              <w:rPr>
                <w:rFonts w:ascii="仿宋" w:hAnsi="仿宋"/>
                <w:kern w:val="0"/>
                <w:sz w:val="24"/>
                <w:szCs w:val="24"/>
              </w:rPr>
              <w:t>2.</w:t>
            </w: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制定所需的产品配方、工艺规程、作业指导书等工艺文件，明确生产过程中的食品安全关键环节。复配食品添加剂的产品配方、有害物质、致病性微生物等的控制要求应</w:t>
            </w:r>
            <w:r>
              <w:rPr>
                <w:rFonts w:hint="eastAsia" w:ascii="仿宋" w:hAnsi="仿宋"/>
                <w:sz w:val="24"/>
                <w:szCs w:val="24"/>
              </w:rPr>
              <w:t>当</w:t>
            </w:r>
            <w:r>
              <w:rPr>
                <w:rFonts w:hint="eastAsia" w:ascii="仿宋" w:hAnsi="仿宋"/>
                <w:kern w:val="0"/>
                <w:sz w:val="24"/>
                <w:szCs w:val="24"/>
              </w:rPr>
              <w:t>符合食品安全标准的规定。</w:t>
            </w:r>
          </w:p>
        </w:tc>
        <w:tc>
          <w:tcPr>
            <w:tcW w:w="2976" w:type="dxa"/>
            <w:tcBorders>
              <w:top w:val="nil"/>
              <w:left w:val="nil"/>
              <w:bottom w:val="single" w:color="auto" w:sz="4" w:space="0"/>
              <w:right w:val="single" w:color="auto" w:sz="4" w:space="0"/>
            </w:tcBorders>
            <w:noWrap w:val="0"/>
            <w:vAlign w:val="center"/>
          </w:tcPr>
          <w:p w14:paraId="75822C96">
            <w:pPr>
              <w:widowControl/>
              <w:rPr>
                <w:rFonts w:ascii="仿宋" w:hAnsi="仿宋"/>
                <w:kern w:val="0"/>
                <w:sz w:val="24"/>
                <w:szCs w:val="24"/>
              </w:rPr>
            </w:pPr>
            <w:r>
              <w:rPr>
                <w:rFonts w:hint="eastAsia" w:ascii="仿宋" w:hAnsi="仿宋"/>
                <w:kern w:val="0"/>
                <w:sz w:val="24"/>
                <w:szCs w:val="24"/>
              </w:rPr>
              <w:t>符合规定要求。</w:t>
            </w:r>
          </w:p>
        </w:tc>
        <w:tc>
          <w:tcPr>
            <w:tcW w:w="457" w:type="dxa"/>
            <w:tcBorders>
              <w:top w:val="nil"/>
              <w:left w:val="nil"/>
              <w:bottom w:val="single" w:color="auto" w:sz="4" w:space="0"/>
              <w:right w:val="single" w:color="auto" w:sz="4" w:space="0"/>
            </w:tcBorders>
            <w:noWrap w:val="0"/>
            <w:vAlign w:val="center"/>
          </w:tcPr>
          <w:p w14:paraId="335497A5">
            <w:pPr>
              <w:widowControl/>
              <w:jc w:val="center"/>
              <w:rPr>
                <w:rFonts w:ascii="仿宋" w:hAnsi="仿宋"/>
                <w:kern w:val="0"/>
                <w:sz w:val="24"/>
                <w:szCs w:val="24"/>
              </w:rPr>
            </w:pPr>
            <w:r>
              <w:rPr>
                <w:rFonts w:ascii="仿宋" w:hAnsi="仿宋"/>
                <w:kern w:val="0"/>
                <w:sz w:val="24"/>
                <w:szCs w:val="24"/>
              </w:rPr>
              <w:t>3</w:t>
            </w:r>
          </w:p>
        </w:tc>
        <w:tc>
          <w:tcPr>
            <w:tcW w:w="1263" w:type="dxa"/>
            <w:vMerge w:val="restart"/>
            <w:tcBorders>
              <w:top w:val="nil"/>
              <w:left w:val="single" w:color="auto" w:sz="4" w:space="0"/>
              <w:bottom w:val="single" w:color="auto" w:sz="4" w:space="0"/>
              <w:right w:val="single" w:color="auto" w:sz="4" w:space="0"/>
            </w:tcBorders>
            <w:noWrap w:val="0"/>
            <w:vAlign w:val="center"/>
          </w:tcPr>
          <w:p w14:paraId="7CF477AF">
            <w:pPr>
              <w:widowControl/>
              <w:rPr>
                <w:rFonts w:ascii="仿宋" w:hAnsi="仿宋"/>
                <w:kern w:val="0"/>
                <w:sz w:val="24"/>
                <w:szCs w:val="24"/>
              </w:rPr>
            </w:pPr>
            <w:r>
              <w:rPr>
                <w:rFonts w:hint="eastAsia" w:ascii="仿宋" w:hAnsi="仿宋"/>
                <w:kern w:val="0"/>
                <w:sz w:val="24"/>
                <w:szCs w:val="24"/>
              </w:rPr>
              <w:t>　</w:t>
            </w:r>
          </w:p>
        </w:tc>
        <w:tc>
          <w:tcPr>
            <w:tcW w:w="2675" w:type="dxa"/>
            <w:vMerge w:val="restart"/>
            <w:tcBorders>
              <w:top w:val="nil"/>
              <w:left w:val="nil"/>
              <w:bottom w:val="single" w:color="auto" w:sz="4" w:space="0"/>
              <w:right w:val="single" w:color="auto" w:sz="4" w:space="0"/>
            </w:tcBorders>
            <w:noWrap w:val="0"/>
            <w:vAlign w:val="center"/>
          </w:tcPr>
          <w:p w14:paraId="752E450C">
            <w:pPr>
              <w:widowControl/>
              <w:rPr>
                <w:rFonts w:ascii="仿宋" w:hAnsi="仿宋"/>
                <w:kern w:val="0"/>
                <w:sz w:val="24"/>
                <w:szCs w:val="24"/>
              </w:rPr>
            </w:pPr>
          </w:p>
        </w:tc>
      </w:tr>
      <w:tr w14:paraId="241529EF">
        <w:tblPrEx>
          <w:tblCellMar>
            <w:top w:w="0" w:type="dxa"/>
            <w:left w:w="108" w:type="dxa"/>
            <w:bottom w:w="0" w:type="dxa"/>
            <w:right w:w="108" w:type="dxa"/>
          </w:tblCellMar>
        </w:tblPrEx>
        <w:trPr>
          <w:cantSplit/>
          <w:trHeight w:val="413"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926402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D0E3890">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0C8F519">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52D10C5F">
            <w:pPr>
              <w:widowControl/>
              <w:rPr>
                <w:rFonts w:ascii="仿宋" w:hAnsi="仿宋"/>
                <w:kern w:val="0"/>
                <w:sz w:val="24"/>
                <w:szCs w:val="24"/>
              </w:rPr>
            </w:pPr>
            <w:r>
              <w:rPr>
                <w:rFonts w:hint="eastAsia" w:ascii="仿宋" w:hAnsi="仿宋"/>
                <w:kern w:val="0"/>
                <w:sz w:val="24"/>
                <w:szCs w:val="24"/>
              </w:rPr>
              <w:t>工艺文件略有不足。</w:t>
            </w:r>
          </w:p>
        </w:tc>
        <w:tc>
          <w:tcPr>
            <w:tcW w:w="457" w:type="dxa"/>
            <w:tcBorders>
              <w:top w:val="nil"/>
              <w:left w:val="nil"/>
              <w:bottom w:val="single" w:color="auto" w:sz="4" w:space="0"/>
              <w:right w:val="single" w:color="auto" w:sz="4" w:space="0"/>
            </w:tcBorders>
            <w:noWrap w:val="0"/>
            <w:vAlign w:val="center"/>
          </w:tcPr>
          <w:p w14:paraId="02FA5DEB">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12816460">
            <w:pPr>
              <w:widowControl/>
              <w:jc w:val="left"/>
              <w:rPr>
                <w:rFonts w:ascii="仿宋" w:hAnsi="仿宋"/>
                <w:kern w:val="0"/>
                <w:sz w:val="24"/>
                <w:szCs w:val="24"/>
              </w:rPr>
            </w:pPr>
          </w:p>
        </w:tc>
        <w:tc>
          <w:tcPr>
            <w:tcW w:w="0" w:type="auto"/>
            <w:vMerge w:val="continue"/>
            <w:tcBorders>
              <w:top w:val="nil"/>
              <w:left w:val="nil"/>
              <w:bottom w:val="single" w:color="auto" w:sz="4" w:space="0"/>
              <w:right w:val="single" w:color="auto" w:sz="4" w:space="0"/>
            </w:tcBorders>
            <w:noWrap w:val="0"/>
            <w:vAlign w:val="center"/>
          </w:tcPr>
          <w:p w14:paraId="475C939D">
            <w:pPr>
              <w:widowControl/>
              <w:jc w:val="left"/>
              <w:rPr>
                <w:rFonts w:ascii="仿宋" w:hAnsi="仿宋"/>
                <w:kern w:val="0"/>
                <w:sz w:val="24"/>
                <w:szCs w:val="24"/>
              </w:rPr>
            </w:pPr>
          </w:p>
        </w:tc>
      </w:tr>
      <w:tr w14:paraId="07C77935">
        <w:tblPrEx>
          <w:tblCellMar>
            <w:top w:w="0" w:type="dxa"/>
            <w:left w:w="108" w:type="dxa"/>
            <w:bottom w:w="0" w:type="dxa"/>
            <w:right w:w="108" w:type="dxa"/>
          </w:tblCellMar>
        </w:tblPrEx>
        <w:trPr>
          <w:cantSplit/>
          <w:trHeight w:val="141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1EF222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731EB98">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98A69AD">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44971A21">
            <w:pPr>
              <w:widowControl/>
              <w:rPr>
                <w:rFonts w:ascii="仿宋" w:hAnsi="仿宋"/>
                <w:kern w:val="0"/>
                <w:sz w:val="24"/>
                <w:szCs w:val="24"/>
              </w:rPr>
            </w:pPr>
            <w:r>
              <w:rPr>
                <w:rFonts w:hint="eastAsia" w:ascii="仿宋" w:hAnsi="仿宋"/>
                <w:kern w:val="0"/>
                <w:sz w:val="24"/>
                <w:szCs w:val="24"/>
              </w:rPr>
              <w:t>工艺文件严重不足，或者复配食品添加剂的相关控制要求不符合食品安全标准的规定。</w:t>
            </w:r>
          </w:p>
        </w:tc>
        <w:tc>
          <w:tcPr>
            <w:tcW w:w="457" w:type="dxa"/>
            <w:tcBorders>
              <w:top w:val="nil"/>
              <w:left w:val="nil"/>
              <w:bottom w:val="single" w:color="auto" w:sz="4" w:space="0"/>
              <w:right w:val="single" w:color="auto" w:sz="4" w:space="0"/>
            </w:tcBorders>
            <w:noWrap w:val="0"/>
            <w:vAlign w:val="center"/>
          </w:tcPr>
          <w:p w14:paraId="1AF9C873">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4D6AA147">
            <w:pPr>
              <w:widowControl/>
              <w:jc w:val="left"/>
              <w:rPr>
                <w:rFonts w:ascii="仿宋" w:hAnsi="仿宋"/>
                <w:kern w:val="0"/>
                <w:sz w:val="24"/>
                <w:szCs w:val="24"/>
              </w:rPr>
            </w:pPr>
          </w:p>
        </w:tc>
        <w:tc>
          <w:tcPr>
            <w:tcW w:w="0" w:type="auto"/>
            <w:vMerge w:val="continue"/>
            <w:tcBorders>
              <w:top w:val="nil"/>
              <w:left w:val="nil"/>
              <w:bottom w:val="single" w:color="auto" w:sz="4" w:space="0"/>
              <w:right w:val="single" w:color="auto" w:sz="4" w:space="0"/>
            </w:tcBorders>
            <w:noWrap w:val="0"/>
            <w:vAlign w:val="center"/>
          </w:tcPr>
          <w:p w14:paraId="1E671756">
            <w:pPr>
              <w:widowControl/>
              <w:jc w:val="left"/>
              <w:rPr>
                <w:rFonts w:ascii="仿宋" w:hAnsi="仿宋"/>
                <w:kern w:val="0"/>
                <w:sz w:val="24"/>
                <w:szCs w:val="24"/>
              </w:rPr>
            </w:pPr>
          </w:p>
        </w:tc>
      </w:tr>
    </w:tbl>
    <w:p w14:paraId="408C04B3">
      <w:pPr>
        <w:spacing w:before="240" w:beforeLines="100" w:after="120" w:afterLines="50" w:line="400" w:lineRule="exact"/>
        <w:jc w:val="center"/>
        <w:outlineLvl w:val="0"/>
        <w:rPr>
          <w:rFonts w:ascii="仿宋" w:hAnsi="仿宋"/>
          <w:sz w:val="24"/>
          <w:szCs w:val="24"/>
        </w:rPr>
      </w:pPr>
      <w:r>
        <w:rPr>
          <w:rFonts w:hint="eastAsia" w:ascii="仿宋" w:hAnsi="仿宋"/>
          <w:sz w:val="24"/>
          <w:szCs w:val="24"/>
        </w:rPr>
        <w:t>四、人员管理（共</w:t>
      </w:r>
      <w:r>
        <w:rPr>
          <w:rFonts w:ascii="仿宋" w:hAnsi="仿宋"/>
          <w:sz w:val="24"/>
          <w:szCs w:val="24"/>
        </w:rPr>
        <w:t>9</w:t>
      </w:r>
      <w:r>
        <w:rPr>
          <w:rFonts w:hint="eastAsia" w:ascii="仿宋" w:hAnsi="仿宋"/>
          <w:sz w:val="24"/>
          <w:szCs w:val="24"/>
        </w:rPr>
        <w:t>分）</w:t>
      </w:r>
    </w:p>
    <w:tbl>
      <w:tblPr>
        <w:tblStyle w:val="6"/>
        <w:tblW w:w="13482" w:type="dxa"/>
        <w:tblInd w:w="93" w:type="dxa"/>
        <w:tblLayout w:type="autofit"/>
        <w:tblCellMar>
          <w:top w:w="0" w:type="dxa"/>
          <w:left w:w="108" w:type="dxa"/>
          <w:bottom w:w="0" w:type="dxa"/>
          <w:right w:w="108" w:type="dxa"/>
        </w:tblCellMar>
      </w:tblPr>
      <w:tblGrid>
        <w:gridCol w:w="734"/>
        <w:gridCol w:w="1408"/>
        <w:gridCol w:w="3969"/>
        <w:gridCol w:w="2976"/>
        <w:gridCol w:w="426"/>
        <w:gridCol w:w="1275"/>
        <w:gridCol w:w="2694"/>
      </w:tblGrid>
      <w:tr w14:paraId="2E0E704B">
        <w:tblPrEx>
          <w:tblCellMar>
            <w:top w:w="0" w:type="dxa"/>
            <w:left w:w="108" w:type="dxa"/>
            <w:bottom w:w="0" w:type="dxa"/>
            <w:right w:w="108" w:type="dxa"/>
          </w:tblCellMar>
        </w:tblPrEx>
        <w:trPr>
          <w:cantSplit/>
          <w:trHeight w:val="20" w:hRule="atLeast"/>
          <w:tblHeader/>
        </w:trPr>
        <w:tc>
          <w:tcPr>
            <w:tcW w:w="734" w:type="dxa"/>
            <w:tcBorders>
              <w:top w:val="single" w:color="auto" w:sz="4" w:space="0"/>
              <w:left w:val="single" w:color="auto" w:sz="4" w:space="0"/>
              <w:bottom w:val="single" w:color="auto" w:sz="4" w:space="0"/>
              <w:right w:val="single" w:color="auto" w:sz="4" w:space="0"/>
            </w:tcBorders>
            <w:noWrap w:val="0"/>
            <w:vAlign w:val="center"/>
          </w:tcPr>
          <w:p w14:paraId="202765B5">
            <w:pPr>
              <w:widowControl/>
              <w:jc w:val="center"/>
              <w:rPr>
                <w:rFonts w:ascii="仿宋" w:hAnsi="仿宋"/>
                <w:bCs/>
                <w:kern w:val="0"/>
                <w:sz w:val="24"/>
                <w:szCs w:val="24"/>
              </w:rPr>
            </w:pPr>
            <w:r>
              <w:rPr>
                <w:rFonts w:hint="eastAsia" w:ascii="仿宋" w:hAnsi="仿宋"/>
                <w:bCs/>
                <w:kern w:val="0"/>
                <w:sz w:val="24"/>
                <w:szCs w:val="24"/>
              </w:rPr>
              <w:t>序号</w:t>
            </w:r>
          </w:p>
        </w:tc>
        <w:tc>
          <w:tcPr>
            <w:tcW w:w="1408" w:type="dxa"/>
            <w:tcBorders>
              <w:top w:val="single" w:color="auto" w:sz="4" w:space="0"/>
              <w:left w:val="nil"/>
              <w:bottom w:val="single" w:color="auto" w:sz="4" w:space="0"/>
              <w:right w:val="single" w:color="auto" w:sz="4" w:space="0"/>
            </w:tcBorders>
            <w:noWrap w:val="0"/>
            <w:vAlign w:val="center"/>
          </w:tcPr>
          <w:p w14:paraId="430096A8">
            <w:pPr>
              <w:widowControl/>
              <w:jc w:val="center"/>
              <w:rPr>
                <w:rFonts w:ascii="仿宋" w:hAnsi="仿宋"/>
                <w:bCs/>
                <w:kern w:val="0"/>
                <w:sz w:val="24"/>
                <w:szCs w:val="24"/>
              </w:rPr>
            </w:pPr>
            <w:r>
              <w:rPr>
                <w:rFonts w:hint="eastAsia" w:ascii="仿宋" w:hAnsi="仿宋"/>
                <w:bCs/>
                <w:kern w:val="0"/>
                <w:sz w:val="24"/>
                <w:szCs w:val="24"/>
              </w:rPr>
              <w:t>核查项目</w:t>
            </w:r>
          </w:p>
        </w:tc>
        <w:tc>
          <w:tcPr>
            <w:tcW w:w="3969" w:type="dxa"/>
            <w:tcBorders>
              <w:top w:val="single" w:color="auto" w:sz="4" w:space="0"/>
              <w:left w:val="nil"/>
              <w:bottom w:val="single" w:color="auto" w:sz="4" w:space="0"/>
              <w:right w:val="single" w:color="auto" w:sz="4" w:space="0"/>
            </w:tcBorders>
            <w:noWrap w:val="0"/>
            <w:vAlign w:val="center"/>
          </w:tcPr>
          <w:p w14:paraId="6BB51309">
            <w:pPr>
              <w:widowControl/>
              <w:jc w:val="center"/>
              <w:rPr>
                <w:rFonts w:ascii="仿宋" w:hAnsi="仿宋"/>
                <w:bCs/>
                <w:kern w:val="0"/>
                <w:sz w:val="24"/>
                <w:szCs w:val="24"/>
              </w:rPr>
            </w:pPr>
            <w:r>
              <w:rPr>
                <w:rFonts w:hint="eastAsia" w:ascii="仿宋" w:hAnsi="仿宋"/>
                <w:bCs/>
                <w:kern w:val="0"/>
                <w:sz w:val="24"/>
                <w:szCs w:val="24"/>
              </w:rPr>
              <w:t>核查内容</w:t>
            </w:r>
          </w:p>
        </w:tc>
        <w:tc>
          <w:tcPr>
            <w:tcW w:w="3402" w:type="dxa"/>
            <w:gridSpan w:val="2"/>
            <w:tcBorders>
              <w:top w:val="single" w:color="auto" w:sz="4" w:space="0"/>
              <w:left w:val="nil"/>
              <w:bottom w:val="single" w:color="auto" w:sz="4" w:space="0"/>
              <w:right w:val="single" w:color="auto" w:sz="4" w:space="0"/>
            </w:tcBorders>
            <w:noWrap w:val="0"/>
            <w:vAlign w:val="center"/>
          </w:tcPr>
          <w:p w14:paraId="1214F6FF">
            <w:pPr>
              <w:widowControl/>
              <w:jc w:val="center"/>
              <w:rPr>
                <w:rFonts w:ascii="仿宋" w:hAnsi="仿宋"/>
                <w:bCs/>
                <w:kern w:val="0"/>
                <w:sz w:val="24"/>
                <w:szCs w:val="24"/>
              </w:rPr>
            </w:pPr>
            <w:r>
              <w:rPr>
                <w:rFonts w:hint="eastAsia" w:ascii="仿宋" w:hAnsi="仿宋"/>
                <w:bCs/>
                <w:kern w:val="0"/>
                <w:sz w:val="24"/>
                <w:szCs w:val="24"/>
              </w:rPr>
              <w:t>评分标准</w:t>
            </w:r>
          </w:p>
        </w:tc>
        <w:tc>
          <w:tcPr>
            <w:tcW w:w="1275" w:type="dxa"/>
            <w:tcBorders>
              <w:top w:val="single" w:color="auto" w:sz="4" w:space="0"/>
              <w:left w:val="nil"/>
              <w:bottom w:val="single" w:color="auto" w:sz="4" w:space="0"/>
              <w:right w:val="single" w:color="auto" w:sz="4" w:space="0"/>
            </w:tcBorders>
            <w:noWrap w:val="0"/>
            <w:vAlign w:val="center"/>
          </w:tcPr>
          <w:p w14:paraId="5750FB50">
            <w:pPr>
              <w:widowControl/>
              <w:jc w:val="center"/>
              <w:rPr>
                <w:rFonts w:ascii="仿宋" w:hAnsi="仿宋"/>
                <w:bCs/>
                <w:kern w:val="0"/>
                <w:sz w:val="24"/>
                <w:szCs w:val="24"/>
              </w:rPr>
            </w:pPr>
            <w:r>
              <w:rPr>
                <w:rFonts w:hint="eastAsia" w:ascii="仿宋" w:hAnsi="仿宋"/>
                <w:bCs/>
                <w:kern w:val="0"/>
                <w:sz w:val="24"/>
                <w:szCs w:val="24"/>
              </w:rPr>
              <w:t>核查得分</w:t>
            </w:r>
          </w:p>
        </w:tc>
        <w:tc>
          <w:tcPr>
            <w:tcW w:w="2694" w:type="dxa"/>
            <w:tcBorders>
              <w:top w:val="single" w:color="auto" w:sz="4" w:space="0"/>
              <w:left w:val="nil"/>
              <w:bottom w:val="single" w:color="auto" w:sz="4" w:space="0"/>
              <w:right w:val="single" w:color="auto" w:sz="4" w:space="0"/>
            </w:tcBorders>
            <w:noWrap w:val="0"/>
            <w:vAlign w:val="center"/>
          </w:tcPr>
          <w:p w14:paraId="1101CFD0">
            <w:pPr>
              <w:widowControl/>
              <w:jc w:val="center"/>
              <w:rPr>
                <w:rFonts w:ascii="仿宋" w:hAnsi="仿宋"/>
                <w:bCs/>
                <w:kern w:val="0"/>
                <w:sz w:val="24"/>
                <w:szCs w:val="24"/>
              </w:rPr>
            </w:pPr>
            <w:r>
              <w:rPr>
                <w:rFonts w:hint="eastAsia" w:ascii="仿宋" w:hAnsi="仿宋"/>
                <w:bCs/>
                <w:kern w:val="0"/>
                <w:sz w:val="24"/>
                <w:szCs w:val="24"/>
              </w:rPr>
              <w:t>核查记录</w:t>
            </w:r>
          </w:p>
        </w:tc>
      </w:tr>
      <w:tr w14:paraId="270C6676">
        <w:tblPrEx>
          <w:tblCellMar>
            <w:top w:w="0" w:type="dxa"/>
            <w:left w:w="108" w:type="dxa"/>
            <w:bottom w:w="0" w:type="dxa"/>
            <w:right w:w="108" w:type="dxa"/>
          </w:tblCellMar>
        </w:tblPrEx>
        <w:trPr>
          <w:cantSplit/>
          <w:trHeight w:val="432" w:hRule="atLeast"/>
        </w:trPr>
        <w:tc>
          <w:tcPr>
            <w:tcW w:w="734" w:type="dxa"/>
            <w:vMerge w:val="restart"/>
            <w:tcBorders>
              <w:top w:val="nil"/>
              <w:left w:val="single" w:color="auto" w:sz="4" w:space="0"/>
              <w:bottom w:val="single" w:color="auto" w:sz="4" w:space="0"/>
              <w:right w:val="single" w:color="auto" w:sz="4" w:space="0"/>
            </w:tcBorders>
            <w:noWrap w:val="0"/>
            <w:vAlign w:val="center"/>
          </w:tcPr>
          <w:p w14:paraId="452604F9">
            <w:pPr>
              <w:widowControl/>
              <w:jc w:val="center"/>
              <w:rPr>
                <w:rFonts w:ascii="仿宋" w:hAnsi="仿宋"/>
                <w:kern w:val="0"/>
                <w:sz w:val="24"/>
                <w:szCs w:val="24"/>
              </w:rPr>
            </w:pPr>
            <w:r>
              <w:rPr>
                <w:rFonts w:ascii="仿宋" w:hAnsi="仿宋"/>
                <w:kern w:val="0"/>
                <w:sz w:val="24"/>
                <w:szCs w:val="24"/>
              </w:rPr>
              <w:t>4.1</w:t>
            </w:r>
          </w:p>
        </w:tc>
        <w:tc>
          <w:tcPr>
            <w:tcW w:w="1408" w:type="dxa"/>
            <w:vMerge w:val="restart"/>
            <w:tcBorders>
              <w:top w:val="nil"/>
              <w:left w:val="single" w:color="auto" w:sz="4" w:space="0"/>
              <w:bottom w:val="single" w:color="auto" w:sz="4" w:space="0"/>
              <w:right w:val="single" w:color="auto" w:sz="4" w:space="0"/>
            </w:tcBorders>
            <w:noWrap w:val="0"/>
            <w:vAlign w:val="center"/>
          </w:tcPr>
          <w:p w14:paraId="07E53C4F">
            <w:pPr>
              <w:widowControl/>
              <w:jc w:val="center"/>
              <w:rPr>
                <w:rFonts w:ascii="仿宋" w:hAnsi="仿宋"/>
                <w:kern w:val="0"/>
                <w:sz w:val="24"/>
                <w:szCs w:val="24"/>
              </w:rPr>
            </w:pPr>
            <w:r>
              <w:rPr>
                <w:rFonts w:hint="eastAsia" w:ascii="仿宋" w:hAnsi="仿宋"/>
                <w:kern w:val="0"/>
                <w:sz w:val="24"/>
                <w:szCs w:val="24"/>
              </w:rPr>
              <w:t>人员要求</w:t>
            </w:r>
          </w:p>
        </w:tc>
        <w:tc>
          <w:tcPr>
            <w:tcW w:w="3969" w:type="dxa"/>
            <w:vMerge w:val="restart"/>
            <w:tcBorders>
              <w:top w:val="nil"/>
              <w:left w:val="single" w:color="auto" w:sz="4" w:space="0"/>
              <w:bottom w:val="single" w:color="auto" w:sz="4" w:space="0"/>
              <w:right w:val="single" w:color="auto" w:sz="4" w:space="0"/>
            </w:tcBorders>
            <w:noWrap w:val="0"/>
            <w:vAlign w:val="center"/>
          </w:tcPr>
          <w:p w14:paraId="0A37362E">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配备食品安全管理人员和食品安全专业技术人员，明确其职责。人员要求应</w:t>
            </w:r>
            <w:r>
              <w:rPr>
                <w:rFonts w:hint="eastAsia" w:ascii="仿宋" w:hAnsi="仿宋"/>
                <w:sz w:val="24"/>
                <w:szCs w:val="24"/>
              </w:rPr>
              <w:t>当</w:t>
            </w:r>
            <w:r>
              <w:rPr>
                <w:rFonts w:hint="eastAsia" w:ascii="仿宋" w:hAnsi="仿宋"/>
                <w:kern w:val="0"/>
                <w:sz w:val="24"/>
                <w:szCs w:val="24"/>
              </w:rPr>
              <w:t>符合有关规定。</w:t>
            </w:r>
          </w:p>
        </w:tc>
        <w:tc>
          <w:tcPr>
            <w:tcW w:w="2976" w:type="dxa"/>
            <w:tcBorders>
              <w:top w:val="nil"/>
              <w:left w:val="nil"/>
              <w:bottom w:val="single" w:color="auto" w:sz="4" w:space="0"/>
              <w:right w:val="single" w:color="auto" w:sz="4" w:space="0"/>
            </w:tcBorders>
            <w:noWrap w:val="0"/>
            <w:vAlign w:val="center"/>
          </w:tcPr>
          <w:p w14:paraId="06B4864E">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1A781F7A">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721B6965">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38C16DDB">
            <w:pPr>
              <w:widowControl/>
              <w:rPr>
                <w:rFonts w:ascii="仿宋" w:hAnsi="仿宋"/>
                <w:kern w:val="0"/>
                <w:sz w:val="24"/>
                <w:szCs w:val="24"/>
              </w:rPr>
            </w:pPr>
          </w:p>
        </w:tc>
      </w:tr>
      <w:tr w14:paraId="19156AB2">
        <w:tblPrEx>
          <w:tblCellMar>
            <w:top w:w="0" w:type="dxa"/>
            <w:left w:w="108" w:type="dxa"/>
            <w:bottom w:w="0" w:type="dxa"/>
            <w:right w:w="108" w:type="dxa"/>
          </w:tblCellMar>
        </w:tblPrEx>
        <w:trPr>
          <w:cantSplit/>
          <w:trHeight w:val="55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E6E233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97FC13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7345564">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737E0420">
            <w:pPr>
              <w:widowControl/>
              <w:rPr>
                <w:rFonts w:ascii="仿宋" w:hAnsi="仿宋"/>
                <w:kern w:val="0"/>
                <w:sz w:val="24"/>
                <w:szCs w:val="24"/>
              </w:rPr>
            </w:pPr>
            <w:r>
              <w:rPr>
                <w:rFonts w:hint="eastAsia" w:ascii="仿宋" w:hAnsi="仿宋"/>
                <w:kern w:val="0"/>
                <w:sz w:val="24"/>
                <w:szCs w:val="24"/>
              </w:rPr>
              <w:t>人员职责不太明确。</w:t>
            </w:r>
          </w:p>
        </w:tc>
        <w:tc>
          <w:tcPr>
            <w:tcW w:w="426" w:type="dxa"/>
            <w:tcBorders>
              <w:top w:val="nil"/>
              <w:left w:val="nil"/>
              <w:bottom w:val="single" w:color="auto" w:sz="4" w:space="0"/>
              <w:right w:val="single" w:color="auto" w:sz="4" w:space="0"/>
            </w:tcBorders>
            <w:noWrap w:val="0"/>
            <w:vAlign w:val="center"/>
          </w:tcPr>
          <w:p w14:paraId="5D463B8E">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3F5CCC68">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45F847E">
            <w:pPr>
              <w:widowControl/>
              <w:jc w:val="left"/>
              <w:rPr>
                <w:rFonts w:ascii="仿宋" w:hAnsi="仿宋"/>
                <w:kern w:val="0"/>
                <w:sz w:val="24"/>
                <w:szCs w:val="24"/>
              </w:rPr>
            </w:pPr>
          </w:p>
        </w:tc>
      </w:tr>
      <w:tr w14:paraId="36770888">
        <w:tblPrEx>
          <w:tblCellMar>
            <w:top w:w="0" w:type="dxa"/>
            <w:left w:w="108" w:type="dxa"/>
            <w:bottom w:w="0" w:type="dxa"/>
            <w:right w:w="108" w:type="dxa"/>
          </w:tblCellMar>
        </w:tblPrEx>
        <w:trPr>
          <w:cantSplit/>
          <w:trHeight w:val="843"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6D4D344">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3F2087C">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A23AF9F">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0E81B532">
            <w:pPr>
              <w:widowControl/>
              <w:rPr>
                <w:rFonts w:ascii="仿宋" w:hAnsi="仿宋"/>
                <w:kern w:val="0"/>
                <w:sz w:val="24"/>
                <w:szCs w:val="24"/>
              </w:rPr>
            </w:pPr>
            <w:r>
              <w:rPr>
                <w:rFonts w:hint="eastAsia" w:ascii="仿宋" w:hAnsi="仿宋"/>
                <w:kern w:val="0"/>
                <w:sz w:val="24"/>
                <w:szCs w:val="24"/>
              </w:rPr>
              <w:t>相关人员配备不足，或者人员要求不符合规定。</w:t>
            </w:r>
          </w:p>
        </w:tc>
        <w:tc>
          <w:tcPr>
            <w:tcW w:w="426" w:type="dxa"/>
            <w:tcBorders>
              <w:top w:val="nil"/>
              <w:left w:val="nil"/>
              <w:bottom w:val="single" w:color="auto" w:sz="4" w:space="0"/>
              <w:right w:val="single" w:color="auto" w:sz="4" w:space="0"/>
            </w:tcBorders>
            <w:noWrap w:val="0"/>
            <w:vAlign w:val="center"/>
          </w:tcPr>
          <w:p w14:paraId="42CEF49E">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6523516B">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FA67C63">
            <w:pPr>
              <w:widowControl/>
              <w:jc w:val="left"/>
              <w:rPr>
                <w:rFonts w:ascii="仿宋" w:hAnsi="仿宋"/>
                <w:kern w:val="0"/>
                <w:sz w:val="24"/>
                <w:szCs w:val="24"/>
              </w:rPr>
            </w:pPr>
          </w:p>
        </w:tc>
      </w:tr>
      <w:tr w14:paraId="1D49D572">
        <w:tblPrEx>
          <w:tblCellMar>
            <w:top w:w="0" w:type="dxa"/>
            <w:left w:w="108" w:type="dxa"/>
            <w:bottom w:w="0" w:type="dxa"/>
            <w:right w:w="108" w:type="dxa"/>
          </w:tblCellMar>
        </w:tblPrEx>
        <w:trPr>
          <w:cantSplit/>
          <w:trHeight w:val="557" w:hRule="atLeast"/>
        </w:trPr>
        <w:tc>
          <w:tcPr>
            <w:tcW w:w="734" w:type="dxa"/>
            <w:vMerge w:val="restart"/>
            <w:tcBorders>
              <w:top w:val="nil"/>
              <w:left w:val="single" w:color="auto" w:sz="4" w:space="0"/>
              <w:bottom w:val="single" w:color="auto" w:sz="4" w:space="0"/>
              <w:right w:val="single" w:color="auto" w:sz="4" w:space="0"/>
            </w:tcBorders>
            <w:noWrap w:val="0"/>
            <w:vAlign w:val="center"/>
          </w:tcPr>
          <w:p w14:paraId="3383B89C">
            <w:pPr>
              <w:widowControl/>
              <w:jc w:val="center"/>
              <w:rPr>
                <w:rFonts w:ascii="仿宋" w:hAnsi="仿宋"/>
                <w:kern w:val="0"/>
                <w:sz w:val="24"/>
                <w:szCs w:val="24"/>
              </w:rPr>
            </w:pPr>
            <w:r>
              <w:rPr>
                <w:rFonts w:ascii="仿宋" w:hAnsi="仿宋"/>
                <w:kern w:val="0"/>
                <w:sz w:val="24"/>
                <w:szCs w:val="24"/>
              </w:rPr>
              <w:t>4.2</w:t>
            </w:r>
          </w:p>
        </w:tc>
        <w:tc>
          <w:tcPr>
            <w:tcW w:w="1408" w:type="dxa"/>
            <w:vMerge w:val="restart"/>
            <w:tcBorders>
              <w:top w:val="nil"/>
              <w:left w:val="single" w:color="auto" w:sz="4" w:space="0"/>
              <w:bottom w:val="single" w:color="auto" w:sz="4" w:space="0"/>
              <w:right w:val="single" w:color="auto" w:sz="4" w:space="0"/>
            </w:tcBorders>
            <w:noWrap w:val="0"/>
            <w:vAlign w:val="center"/>
          </w:tcPr>
          <w:p w14:paraId="1DF1AB9A">
            <w:pPr>
              <w:widowControl/>
              <w:jc w:val="center"/>
              <w:rPr>
                <w:rFonts w:ascii="仿宋" w:hAnsi="仿宋"/>
                <w:kern w:val="0"/>
                <w:sz w:val="24"/>
                <w:szCs w:val="24"/>
              </w:rPr>
            </w:pPr>
            <w:r>
              <w:rPr>
                <w:rFonts w:hint="eastAsia" w:ascii="仿宋" w:hAnsi="仿宋"/>
                <w:kern w:val="0"/>
                <w:sz w:val="24"/>
                <w:szCs w:val="24"/>
              </w:rPr>
              <w:t>人员培训</w:t>
            </w:r>
          </w:p>
        </w:tc>
        <w:tc>
          <w:tcPr>
            <w:tcW w:w="3969" w:type="dxa"/>
            <w:vMerge w:val="restart"/>
            <w:tcBorders>
              <w:top w:val="nil"/>
              <w:left w:val="single" w:color="auto" w:sz="4" w:space="0"/>
              <w:bottom w:val="single" w:color="auto" w:sz="4" w:space="0"/>
              <w:right w:val="single" w:color="auto" w:sz="4" w:space="0"/>
            </w:tcBorders>
            <w:noWrap w:val="0"/>
            <w:vAlign w:val="center"/>
          </w:tcPr>
          <w:p w14:paraId="1BE8005D">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制定职工培训计划，开展食品安全知识及卫生培训。食品安全管理人员上岗前应当经过培训，并考核合格。</w:t>
            </w:r>
          </w:p>
        </w:tc>
        <w:tc>
          <w:tcPr>
            <w:tcW w:w="2976" w:type="dxa"/>
            <w:tcBorders>
              <w:top w:val="nil"/>
              <w:left w:val="nil"/>
              <w:bottom w:val="single" w:color="auto" w:sz="4" w:space="0"/>
              <w:right w:val="single" w:color="auto" w:sz="4" w:space="0"/>
            </w:tcBorders>
            <w:noWrap w:val="0"/>
            <w:vAlign w:val="center"/>
          </w:tcPr>
          <w:p w14:paraId="4DB5BF57">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20D48345">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65361EB5">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0A8CFCE2">
            <w:pPr>
              <w:widowControl/>
              <w:rPr>
                <w:rFonts w:ascii="仿宋" w:hAnsi="仿宋"/>
                <w:kern w:val="0"/>
                <w:sz w:val="24"/>
                <w:szCs w:val="24"/>
              </w:rPr>
            </w:pPr>
          </w:p>
        </w:tc>
      </w:tr>
      <w:tr w14:paraId="6963FCD9">
        <w:tblPrEx>
          <w:tblCellMar>
            <w:top w:w="0" w:type="dxa"/>
            <w:left w:w="108" w:type="dxa"/>
            <w:bottom w:w="0" w:type="dxa"/>
            <w:right w:w="108" w:type="dxa"/>
          </w:tblCellMar>
        </w:tblPrEx>
        <w:trPr>
          <w:cantSplit/>
          <w:trHeight w:val="834"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4BA9112">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9C40949">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8297E35">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569FAF44">
            <w:pPr>
              <w:widowControl/>
              <w:rPr>
                <w:rFonts w:ascii="仿宋" w:hAnsi="仿宋"/>
                <w:kern w:val="0"/>
                <w:sz w:val="24"/>
                <w:szCs w:val="24"/>
              </w:rPr>
            </w:pPr>
            <w:r>
              <w:rPr>
                <w:rFonts w:hint="eastAsia" w:ascii="仿宋" w:hAnsi="仿宋"/>
                <w:kern w:val="0"/>
                <w:sz w:val="24"/>
                <w:szCs w:val="24"/>
              </w:rPr>
              <w:t>培训计划及计划执行略有不足。</w:t>
            </w:r>
          </w:p>
        </w:tc>
        <w:tc>
          <w:tcPr>
            <w:tcW w:w="426" w:type="dxa"/>
            <w:tcBorders>
              <w:top w:val="nil"/>
              <w:left w:val="nil"/>
              <w:bottom w:val="single" w:color="auto" w:sz="4" w:space="0"/>
              <w:right w:val="single" w:color="auto" w:sz="4" w:space="0"/>
            </w:tcBorders>
            <w:noWrap w:val="0"/>
            <w:vAlign w:val="center"/>
          </w:tcPr>
          <w:p w14:paraId="75DCE0C9">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44591F49">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2FA70ED">
            <w:pPr>
              <w:widowControl/>
              <w:jc w:val="left"/>
              <w:rPr>
                <w:rFonts w:ascii="仿宋" w:hAnsi="仿宋"/>
                <w:kern w:val="0"/>
                <w:sz w:val="24"/>
                <w:szCs w:val="24"/>
              </w:rPr>
            </w:pPr>
          </w:p>
        </w:tc>
      </w:tr>
      <w:tr w14:paraId="632B3A4F">
        <w:tblPrEx>
          <w:tblCellMar>
            <w:top w:w="0" w:type="dxa"/>
            <w:left w:w="108" w:type="dxa"/>
            <w:bottom w:w="0" w:type="dxa"/>
            <w:right w:w="108" w:type="dxa"/>
          </w:tblCellMar>
        </w:tblPrEx>
        <w:trPr>
          <w:cantSplit/>
          <w:trHeight w:val="127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A541DF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D858958">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FE0EAF3">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4C8A5D8D">
            <w:pPr>
              <w:widowControl/>
              <w:rPr>
                <w:rFonts w:ascii="仿宋" w:hAnsi="仿宋"/>
                <w:kern w:val="0"/>
                <w:sz w:val="24"/>
                <w:szCs w:val="24"/>
              </w:rPr>
            </w:pPr>
            <w:r>
              <w:rPr>
                <w:rFonts w:hint="eastAsia" w:ascii="仿宋" w:hAnsi="仿宋"/>
                <w:kern w:val="0"/>
                <w:sz w:val="24"/>
                <w:szCs w:val="24"/>
              </w:rPr>
              <w:t>无培训计划，或者已上岗的相关人员未经培训或考核不合格。</w:t>
            </w:r>
          </w:p>
        </w:tc>
        <w:tc>
          <w:tcPr>
            <w:tcW w:w="426" w:type="dxa"/>
            <w:tcBorders>
              <w:top w:val="nil"/>
              <w:left w:val="nil"/>
              <w:bottom w:val="single" w:color="auto" w:sz="4" w:space="0"/>
              <w:right w:val="single" w:color="auto" w:sz="4" w:space="0"/>
            </w:tcBorders>
            <w:noWrap w:val="0"/>
            <w:vAlign w:val="center"/>
          </w:tcPr>
          <w:p w14:paraId="73EE107E">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68FCEEA3">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DC640FF">
            <w:pPr>
              <w:widowControl/>
              <w:jc w:val="left"/>
              <w:rPr>
                <w:rFonts w:ascii="仿宋" w:hAnsi="仿宋"/>
                <w:kern w:val="0"/>
                <w:sz w:val="24"/>
                <w:szCs w:val="24"/>
              </w:rPr>
            </w:pPr>
          </w:p>
        </w:tc>
      </w:tr>
      <w:tr w14:paraId="110F2F8E">
        <w:tblPrEx>
          <w:tblCellMar>
            <w:top w:w="0" w:type="dxa"/>
            <w:left w:w="108" w:type="dxa"/>
            <w:bottom w:w="0" w:type="dxa"/>
            <w:right w:w="108" w:type="dxa"/>
          </w:tblCellMar>
        </w:tblPrEx>
        <w:trPr>
          <w:cantSplit/>
          <w:trHeight w:val="553" w:hRule="atLeast"/>
        </w:trPr>
        <w:tc>
          <w:tcPr>
            <w:tcW w:w="734" w:type="dxa"/>
            <w:vMerge w:val="restart"/>
            <w:tcBorders>
              <w:top w:val="nil"/>
              <w:left w:val="single" w:color="auto" w:sz="4" w:space="0"/>
              <w:bottom w:val="single" w:color="auto" w:sz="4" w:space="0"/>
              <w:right w:val="single" w:color="auto" w:sz="4" w:space="0"/>
            </w:tcBorders>
            <w:noWrap w:val="0"/>
            <w:vAlign w:val="center"/>
          </w:tcPr>
          <w:p w14:paraId="4C8CA6B9">
            <w:pPr>
              <w:widowControl/>
              <w:jc w:val="center"/>
              <w:rPr>
                <w:rFonts w:ascii="仿宋" w:hAnsi="仿宋"/>
                <w:kern w:val="0"/>
                <w:sz w:val="24"/>
                <w:szCs w:val="24"/>
              </w:rPr>
            </w:pPr>
            <w:r>
              <w:rPr>
                <w:rFonts w:ascii="仿宋" w:hAnsi="仿宋"/>
                <w:kern w:val="0"/>
                <w:sz w:val="24"/>
                <w:szCs w:val="24"/>
              </w:rPr>
              <w:t>4.3</w:t>
            </w:r>
          </w:p>
        </w:tc>
        <w:tc>
          <w:tcPr>
            <w:tcW w:w="1408" w:type="dxa"/>
            <w:vMerge w:val="restart"/>
            <w:tcBorders>
              <w:top w:val="nil"/>
              <w:left w:val="nil"/>
              <w:bottom w:val="single" w:color="auto" w:sz="4" w:space="0"/>
              <w:right w:val="single" w:color="auto" w:sz="4" w:space="0"/>
            </w:tcBorders>
            <w:noWrap w:val="0"/>
            <w:vAlign w:val="center"/>
          </w:tcPr>
          <w:p w14:paraId="4346B84E">
            <w:pPr>
              <w:widowControl/>
              <w:jc w:val="center"/>
              <w:rPr>
                <w:rFonts w:ascii="仿宋" w:hAnsi="仿宋"/>
                <w:kern w:val="0"/>
                <w:sz w:val="24"/>
                <w:szCs w:val="24"/>
              </w:rPr>
            </w:pPr>
            <w:r>
              <w:rPr>
                <w:rFonts w:hint="eastAsia" w:ascii="仿宋" w:hAnsi="仿宋"/>
                <w:kern w:val="0"/>
                <w:sz w:val="24"/>
                <w:szCs w:val="24"/>
              </w:rPr>
              <w:t>人员健康管理制度　</w:t>
            </w:r>
          </w:p>
        </w:tc>
        <w:tc>
          <w:tcPr>
            <w:tcW w:w="3969" w:type="dxa"/>
            <w:vMerge w:val="restart"/>
            <w:tcBorders>
              <w:top w:val="nil"/>
              <w:left w:val="single" w:color="auto" w:sz="4" w:space="0"/>
              <w:bottom w:val="single" w:color="auto" w:sz="4" w:space="0"/>
              <w:right w:val="single" w:color="auto" w:sz="4" w:space="0"/>
            </w:tcBorders>
            <w:noWrap w:val="0"/>
            <w:vAlign w:val="center"/>
          </w:tcPr>
          <w:p w14:paraId="2F1B046B">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建立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2976" w:type="dxa"/>
            <w:tcBorders>
              <w:top w:val="nil"/>
              <w:left w:val="nil"/>
              <w:bottom w:val="single" w:color="auto" w:sz="4" w:space="0"/>
              <w:right w:val="single" w:color="auto" w:sz="4" w:space="0"/>
            </w:tcBorders>
            <w:noWrap w:val="0"/>
            <w:vAlign w:val="center"/>
          </w:tcPr>
          <w:p w14:paraId="015AFD63">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7EE7586C">
            <w:pPr>
              <w:widowControl/>
              <w:jc w:val="center"/>
              <w:rPr>
                <w:rFonts w:ascii="仿宋" w:hAnsi="仿宋"/>
                <w:kern w:val="0"/>
                <w:sz w:val="24"/>
                <w:szCs w:val="24"/>
              </w:rPr>
            </w:pPr>
            <w:r>
              <w:rPr>
                <w:rFonts w:ascii="仿宋" w:hAnsi="仿宋"/>
                <w:kern w:val="0"/>
                <w:sz w:val="24"/>
                <w:szCs w:val="24"/>
              </w:rPr>
              <w:t>3</w:t>
            </w:r>
          </w:p>
        </w:tc>
        <w:tc>
          <w:tcPr>
            <w:tcW w:w="1275" w:type="dxa"/>
            <w:vMerge w:val="restart"/>
            <w:tcBorders>
              <w:top w:val="nil"/>
              <w:left w:val="single" w:color="auto" w:sz="4" w:space="0"/>
              <w:bottom w:val="single" w:color="auto" w:sz="4" w:space="0"/>
              <w:right w:val="single" w:color="auto" w:sz="4" w:space="0"/>
            </w:tcBorders>
            <w:noWrap w:val="0"/>
            <w:vAlign w:val="center"/>
          </w:tcPr>
          <w:p w14:paraId="300841C8">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33F466B3">
            <w:pPr>
              <w:widowControl/>
              <w:rPr>
                <w:rFonts w:ascii="仿宋" w:hAnsi="仿宋"/>
                <w:kern w:val="0"/>
                <w:sz w:val="24"/>
                <w:szCs w:val="24"/>
              </w:rPr>
            </w:pPr>
          </w:p>
        </w:tc>
      </w:tr>
      <w:tr w14:paraId="3BFD94DC">
        <w:tblPrEx>
          <w:tblCellMar>
            <w:top w:w="0" w:type="dxa"/>
            <w:left w:w="108" w:type="dxa"/>
            <w:bottom w:w="0" w:type="dxa"/>
            <w:right w:w="108" w:type="dxa"/>
          </w:tblCellMar>
        </w:tblPrEx>
        <w:trPr>
          <w:cantSplit/>
          <w:trHeight w:val="844"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E0099C8">
            <w:pPr>
              <w:widowControl/>
              <w:jc w:val="left"/>
              <w:rPr>
                <w:rFonts w:ascii="仿宋" w:hAnsi="仿宋"/>
                <w:kern w:val="0"/>
                <w:sz w:val="24"/>
                <w:szCs w:val="24"/>
              </w:rPr>
            </w:pPr>
          </w:p>
        </w:tc>
        <w:tc>
          <w:tcPr>
            <w:tcW w:w="0" w:type="auto"/>
            <w:vMerge w:val="continue"/>
            <w:tcBorders>
              <w:top w:val="nil"/>
              <w:left w:val="nil"/>
              <w:bottom w:val="single" w:color="auto" w:sz="4" w:space="0"/>
              <w:right w:val="single" w:color="auto" w:sz="4" w:space="0"/>
            </w:tcBorders>
            <w:noWrap w:val="0"/>
            <w:vAlign w:val="center"/>
          </w:tcPr>
          <w:p w14:paraId="144490D3">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9391D28">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3B48EB34">
            <w:pPr>
              <w:widowControl/>
              <w:rPr>
                <w:rFonts w:ascii="仿宋" w:hAnsi="仿宋"/>
                <w:kern w:val="0"/>
                <w:sz w:val="24"/>
                <w:szCs w:val="24"/>
              </w:rPr>
            </w:pPr>
            <w:r>
              <w:rPr>
                <w:rFonts w:hint="eastAsia" w:ascii="仿宋" w:hAnsi="仿宋"/>
                <w:kern w:val="0"/>
                <w:sz w:val="24"/>
                <w:szCs w:val="24"/>
              </w:rPr>
              <w:t>制度内容略有缺陷，或者个别人员未能提供健康证明。</w:t>
            </w:r>
          </w:p>
        </w:tc>
        <w:tc>
          <w:tcPr>
            <w:tcW w:w="426" w:type="dxa"/>
            <w:tcBorders>
              <w:top w:val="nil"/>
              <w:left w:val="nil"/>
              <w:bottom w:val="single" w:color="auto" w:sz="4" w:space="0"/>
              <w:right w:val="single" w:color="auto" w:sz="4" w:space="0"/>
            </w:tcBorders>
            <w:noWrap w:val="0"/>
            <w:vAlign w:val="center"/>
          </w:tcPr>
          <w:p w14:paraId="62AD82FA">
            <w:pPr>
              <w:widowControl/>
              <w:jc w:val="center"/>
              <w:rPr>
                <w:rFonts w:ascii="仿宋" w:hAnsi="仿宋"/>
                <w:kern w:val="0"/>
                <w:sz w:val="24"/>
                <w:szCs w:val="24"/>
              </w:rPr>
            </w:pPr>
            <w:r>
              <w:rPr>
                <w:rFonts w:ascii="仿宋" w:hAnsi="仿宋"/>
                <w:kern w:val="0"/>
                <w:sz w:val="24"/>
                <w:szCs w:val="24"/>
              </w:rPr>
              <w:t>1</w:t>
            </w:r>
          </w:p>
        </w:tc>
        <w:tc>
          <w:tcPr>
            <w:tcW w:w="0" w:type="auto"/>
            <w:vMerge w:val="continue"/>
            <w:tcBorders>
              <w:top w:val="nil"/>
              <w:left w:val="single" w:color="auto" w:sz="4" w:space="0"/>
              <w:bottom w:val="single" w:color="auto" w:sz="4" w:space="0"/>
              <w:right w:val="single" w:color="auto" w:sz="4" w:space="0"/>
            </w:tcBorders>
            <w:noWrap w:val="0"/>
            <w:vAlign w:val="center"/>
          </w:tcPr>
          <w:p w14:paraId="0C850EFA">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2FEC328">
            <w:pPr>
              <w:widowControl/>
              <w:jc w:val="left"/>
              <w:rPr>
                <w:rFonts w:ascii="仿宋" w:hAnsi="仿宋"/>
                <w:kern w:val="0"/>
                <w:sz w:val="24"/>
                <w:szCs w:val="24"/>
              </w:rPr>
            </w:pPr>
          </w:p>
        </w:tc>
      </w:tr>
      <w:tr w14:paraId="286BEB31">
        <w:tblPrEx>
          <w:tblCellMar>
            <w:top w:w="0" w:type="dxa"/>
            <w:left w:w="108" w:type="dxa"/>
            <w:bottom w:w="0" w:type="dxa"/>
            <w:right w:w="108" w:type="dxa"/>
          </w:tblCellMar>
        </w:tblPrEx>
        <w:trPr>
          <w:cantSplit/>
          <w:trHeight w:val="1552"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3FE7EBA">
            <w:pPr>
              <w:widowControl/>
              <w:jc w:val="left"/>
              <w:rPr>
                <w:rFonts w:ascii="仿宋" w:hAnsi="仿宋"/>
                <w:kern w:val="0"/>
                <w:sz w:val="24"/>
                <w:szCs w:val="24"/>
              </w:rPr>
            </w:pPr>
          </w:p>
        </w:tc>
        <w:tc>
          <w:tcPr>
            <w:tcW w:w="0" w:type="auto"/>
            <w:vMerge w:val="continue"/>
            <w:tcBorders>
              <w:top w:val="nil"/>
              <w:left w:val="nil"/>
              <w:bottom w:val="single" w:color="auto" w:sz="4" w:space="0"/>
              <w:right w:val="single" w:color="auto" w:sz="4" w:space="0"/>
            </w:tcBorders>
            <w:noWrap w:val="0"/>
            <w:vAlign w:val="center"/>
          </w:tcPr>
          <w:p w14:paraId="14501E8C">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065B287">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5616F640">
            <w:pPr>
              <w:widowControl/>
              <w:rPr>
                <w:rFonts w:ascii="仿宋" w:hAnsi="仿宋"/>
                <w:kern w:val="0"/>
                <w:sz w:val="24"/>
                <w:szCs w:val="24"/>
              </w:rPr>
            </w:pPr>
            <w:r>
              <w:rPr>
                <w:rFonts w:hint="eastAsia" w:ascii="仿宋" w:hAnsi="仿宋"/>
                <w:kern w:val="0"/>
                <w:sz w:val="24"/>
                <w:szCs w:val="24"/>
              </w:rPr>
              <w:t>无制度，或者人员健康管理严重不足。</w:t>
            </w:r>
          </w:p>
        </w:tc>
        <w:tc>
          <w:tcPr>
            <w:tcW w:w="426" w:type="dxa"/>
            <w:tcBorders>
              <w:top w:val="nil"/>
              <w:left w:val="nil"/>
              <w:bottom w:val="single" w:color="auto" w:sz="4" w:space="0"/>
              <w:right w:val="single" w:color="auto" w:sz="4" w:space="0"/>
            </w:tcBorders>
            <w:noWrap w:val="0"/>
            <w:vAlign w:val="center"/>
          </w:tcPr>
          <w:p w14:paraId="64BA9AFE">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2487329C">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3D4F5778">
            <w:pPr>
              <w:widowControl/>
              <w:jc w:val="left"/>
              <w:rPr>
                <w:rFonts w:ascii="仿宋" w:hAnsi="仿宋"/>
                <w:kern w:val="0"/>
                <w:sz w:val="24"/>
                <w:szCs w:val="24"/>
              </w:rPr>
            </w:pPr>
          </w:p>
        </w:tc>
      </w:tr>
    </w:tbl>
    <w:p w14:paraId="124852A7">
      <w:pPr>
        <w:spacing w:before="240" w:beforeLines="100" w:after="120" w:afterLines="50" w:line="400" w:lineRule="exact"/>
        <w:jc w:val="center"/>
        <w:outlineLvl w:val="0"/>
        <w:rPr>
          <w:rFonts w:ascii="仿宋" w:hAnsi="仿宋"/>
          <w:sz w:val="24"/>
          <w:szCs w:val="24"/>
        </w:rPr>
      </w:pPr>
      <w:r>
        <w:rPr>
          <w:rFonts w:hint="eastAsia" w:ascii="仿宋" w:hAnsi="仿宋"/>
          <w:sz w:val="24"/>
          <w:szCs w:val="24"/>
        </w:rPr>
        <w:t>五、管理制度（共</w:t>
      </w:r>
      <w:r>
        <w:rPr>
          <w:rFonts w:ascii="仿宋" w:hAnsi="仿宋"/>
          <w:sz w:val="24"/>
          <w:szCs w:val="24"/>
        </w:rPr>
        <w:t>24</w:t>
      </w:r>
      <w:r>
        <w:rPr>
          <w:rFonts w:hint="eastAsia" w:ascii="仿宋" w:hAnsi="仿宋"/>
          <w:sz w:val="24"/>
          <w:szCs w:val="24"/>
        </w:rPr>
        <w:t>分）</w:t>
      </w:r>
    </w:p>
    <w:tbl>
      <w:tblPr>
        <w:tblStyle w:val="6"/>
        <w:tblW w:w="13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3960"/>
        <w:gridCol w:w="2880"/>
        <w:gridCol w:w="540"/>
        <w:gridCol w:w="1260"/>
        <w:gridCol w:w="2700"/>
      </w:tblGrid>
      <w:tr w14:paraId="0F70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720" w:type="dxa"/>
            <w:tcBorders>
              <w:top w:val="single" w:color="auto" w:sz="4" w:space="0"/>
              <w:left w:val="single" w:color="auto" w:sz="4" w:space="0"/>
              <w:bottom w:val="single" w:color="auto" w:sz="4" w:space="0"/>
              <w:right w:val="single" w:color="auto" w:sz="4" w:space="0"/>
            </w:tcBorders>
            <w:noWrap w:val="0"/>
            <w:vAlign w:val="top"/>
          </w:tcPr>
          <w:p w14:paraId="45B441E6">
            <w:pPr>
              <w:widowControl/>
              <w:jc w:val="center"/>
              <w:rPr>
                <w:rFonts w:ascii="仿宋" w:hAnsi="仿宋"/>
                <w:bCs/>
                <w:kern w:val="0"/>
                <w:sz w:val="24"/>
                <w:szCs w:val="24"/>
              </w:rPr>
            </w:pPr>
            <w:r>
              <w:rPr>
                <w:rFonts w:hint="eastAsia" w:ascii="仿宋" w:hAnsi="仿宋"/>
                <w:bCs/>
                <w:kern w:val="0"/>
                <w:sz w:val="24"/>
                <w:szCs w:val="24"/>
              </w:rPr>
              <w:t>序号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E4BCA74">
            <w:pPr>
              <w:widowControl/>
              <w:jc w:val="center"/>
              <w:rPr>
                <w:rFonts w:ascii="仿宋" w:hAnsi="仿宋"/>
                <w:bCs/>
                <w:kern w:val="0"/>
                <w:sz w:val="24"/>
                <w:szCs w:val="24"/>
              </w:rPr>
            </w:pPr>
            <w:r>
              <w:rPr>
                <w:rFonts w:hint="eastAsia" w:ascii="仿宋" w:hAnsi="仿宋"/>
                <w:bCs/>
                <w:kern w:val="0"/>
                <w:sz w:val="24"/>
                <w:szCs w:val="24"/>
              </w:rPr>
              <w:t>核查项目</w:t>
            </w:r>
          </w:p>
        </w:tc>
        <w:tc>
          <w:tcPr>
            <w:tcW w:w="3960" w:type="dxa"/>
            <w:tcBorders>
              <w:top w:val="single" w:color="auto" w:sz="4" w:space="0"/>
              <w:left w:val="single" w:color="auto" w:sz="4" w:space="0"/>
              <w:bottom w:val="single" w:color="auto" w:sz="4" w:space="0"/>
              <w:right w:val="single" w:color="auto" w:sz="4" w:space="0"/>
            </w:tcBorders>
            <w:noWrap w:val="0"/>
            <w:vAlign w:val="top"/>
          </w:tcPr>
          <w:p w14:paraId="238AB881">
            <w:pPr>
              <w:widowControl/>
              <w:jc w:val="center"/>
              <w:rPr>
                <w:rFonts w:ascii="仿宋" w:hAnsi="仿宋"/>
                <w:bCs/>
                <w:kern w:val="0"/>
                <w:sz w:val="24"/>
                <w:szCs w:val="24"/>
              </w:rPr>
            </w:pPr>
            <w:r>
              <w:rPr>
                <w:rFonts w:hint="eastAsia" w:ascii="仿宋" w:hAnsi="仿宋"/>
                <w:bCs/>
                <w:kern w:val="0"/>
                <w:sz w:val="24"/>
                <w:szCs w:val="24"/>
              </w:rPr>
              <w:t>核查内容</w:t>
            </w:r>
          </w:p>
        </w:tc>
        <w:tc>
          <w:tcPr>
            <w:tcW w:w="3420" w:type="dxa"/>
            <w:gridSpan w:val="2"/>
            <w:tcBorders>
              <w:top w:val="single" w:color="auto" w:sz="4" w:space="0"/>
              <w:left w:val="single" w:color="auto" w:sz="4" w:space="0"/>
              <w:bottom w:val="single" w:color="auto" w:sz="4" w:space="0"/>
              <w:right w:val="single" w:color="auto" w:sz="4" w:space="0"/>
            </w:tcBorders>
            <w:noWrap w:val="0"/>
            <w:vAlign w:val="top"/>
          </w:tcPr>
          <w:p w14:paraId="234DA8AB">
            <w:pPr>
              <w:widowControl/>
              <w:jc w:val="center"/>
              <w:rPr>
                <w:rFonts w:ascii="仿宋" w:hAnsi="仿宋"/>
                <w:bCs/>
                <w:kern w:val="0"/>
                <w:sz w:val="24"/>
                <w:szCs w:val="24"/>
              </w:rPr>
            </w:pPr>
            <w:r>
              <w:rPr>
                <w:rFonts w:hint="eastAsia" w:ascii="仿宋" w:hAnsi="仿宋"/>
                <w:bCs/>
                <w:kern w:val="0"/>
                <w:sz w:val="24"/>
                <w:szCs w:val="24"/>
              </w:rPr>
              <w:t>评分标准</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5E6545A">
            <w:pPr>
              <w:widowControl/>
              <w:jc w:val="center"/>
              <w:rPr>
                <w:rFonts w:ascii="仿宋" w:hAnsi="仿宋"/>
                <w:bCs/>
                <w:kern w:val="0"/>
                <w:sz w:val="24"/>
                <w:szCs w:val="24"/>
              </w:rPr>
            </w:pPr>
            <w:r>
              <w:rPr>
                <w:rFonts w:hint="eastAsia" w:ascii="仿宋" w:hAnsi="仿宋"/>
                <w:bCs/>
                <w:kern w:val="0"/>
                <w:sz w:val="24"/>
                <w:szCs w:val="24"/>
              </w:rPr>
              <w:t>核查得分</w:t>
            </w:r>
          </w:p>
        </w:tc>
        <w:tc>
          <w:tcPr>
            <w:tcW w:w="2700" w:type="dxa"/>
            <w:tcBorders>
              <w:top w:val="single" w:color="auto" w:sz="4" w:space="0"/>
              <w:left w:val="single" w:color="auto" w:sz="4" w:space="0"/>
              <w:bottom w:val="single" w:color="auto" w:sz="4" w:space="0"/>
              <w:right w:val="single" w:color="auto" w:sz="4" w:space="0"/>
            </w:tcBorders>
            <w:noWrap w:val="0"/>
            <w:vAlign w:val="top"/>
          </w:tcPr>
          <w:p w14:paraId="0B639CC4">
            <w:pPr>
              <w:widowControl/>
              <w:jc w:val="center"/>
              <w:rPr>
                <w:rFonts w:ascii="仿宋" w:hAnsi="仿宋"/>
                <w:bCs/>
                <w:kern w:val="0"/>
                <w:sz w:val="24"/>
                <w:szCs w:val="24"/>
              </w:rPr>
            </w:pPr>
            <w:r>
              <w:rPr>
                <w:rFonts w:hint="eastAsia" w:ascii="仿宋" w:hAnsi="仿宋"/>
                <w:bCs/>
                <w:kern w:val="0"/>
                <w:sz w:val="24"/>
                <w:szCs w:val="24"/>
              </w:rPr>
              <w:t>核查记录</w:t>
            </w:r>
          </w:p>
        </w:tc>
      </w:tr>
      <w:tr w14:paraId="72A0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CB2CCE3">
            <w:pPr>
              <w:widowControl/>
              <w:rPr>
                <w:rFonts w:ascii="仿宋" w:hAnsi="仿宋"/>
                <w:kern w:val="0"/>
                <w:sz w:val="24"/>
                <w:szCs w:val="24"/>
              </w:rPr>
            </w:pPr>
            <w:r>
              <w:rPr>
                <w:rFonts w:ascii="仿宋" w:hAnsi="仿宋"/>
                <w:kern w:val="0"/>
                <w:sz w:val="24"/>
                <w:szCs w:val="24"/>
              </w:rPr>
              <w:t>5.1</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2719F215">
            <w:pPr>
              <w:widowControl/>
              <w:rPr>
                <w:rFonts w:ascii="仿宋" w:hAnsi="仿宋"/>
                <w:kern w:val="0"/>
                <w:sz w:val="24"/>
                <w:szCs w:val="24"/>
              </w:rPr>
            </w:pPr>
            <w:r>
              <w:rPr>
                <w:rFonts w:hint="eastAsia" w:ascii="仿宋" w:hAnsi="仿宋"/>
                <w:kern w:val="0"/>
                <w:sz w:val="24"/>
                <w:szCs w:val="24"/>
              </w:rPr>
              <w:t>进货查验记录制度</w:t>
            </w: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1B147B06">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建立进货查验记录制度，并规定采购原辅料时，应当查验供货者的许可证和产品合格证明，记录采购的原辅料名称、规格、数量、生产日期或者生产批号、保质期、进货日期以及供货者名称、地址、联系方式等信息，保存相关记录和凭证。</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8609DE9">
            <w:pPr>
              <w:widowControl/>
              <w:tabs>
                <w:tab w:val="left" w:pos="2664"/>
              </w:tabs>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A92F820">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52DCAFAB">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4DF44DA7">
            <w:pPr>
              <w:widowControl/>
              <w:rPr>
                <w:rFonts w:ascii="仿宋" w:hAnsi="仿宋"/>
                <w:kern w:val="0"/>
                <w:sz w:val="24"/>
                <w:szCs w:val="24"/>
              </w:rPr>
            </w:pPr>
          </w:p>
        </w:tc>
      </w:tr>
      <w:tr w14:paraId="3692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A3B2F03">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4087DF2D">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1F69362B">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8D367A8">
            <w:pPr>
              <w:widowControl/>
              <w:rPr>
                <w:rFonts w:ascii="仿宋" w:hAnsi="仿宋"/>
                <w:kern w:val="0"/>
                <w:sz w:val="24"/>
                <w:szCs w:val="24"/>
              </w:rPr>
            </w:pPr>
            <w:r>
              <w:rPr>
                <w:rFonts w:hint="eastAsia" w:ascii="仿宋" w:hAnsi="仿宋"/>
                <w:kern w:val="0"/>
                <w:sz w:val="24"/>
                <w:szCs w:val="24"/>
              </w:rPr>
              <w:t>制度内容略有不足。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6A20316">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B11FCC6">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2887EE2D">
            <w:pPr>
              <w:widowControl/>
              <w:jc w:val="left"/>
              <w:rPr>
                <w:rFonts w:ascii="仿宋" w:hAnsi="仿宋"/>
                <w:kern w:val="0"/>
                <w:sz w:val="24"/>
                <w:szCs w:val="24"/>
              </w:rPr>
            </w:pPr>
          </w:p>
        </w:tc>
      </w:tr>
      <w:tr w14:paraId="506E9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78D9852">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85E6DB6">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206CA6C6">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FA69F88">
            <w:pPr>
              <w:widowControl/>
              <w:rPr>
                <w:rFonts w:ascii="仿宋" w:hAnsi="仿宋"/>
                <w:kern w:val="0"/>
                <w:sz w:val="24"/>
                <w:szCs w:val="24"/>
              </w:rPr>
            </w:pPr>
            <w:r>
              <w:rPr>
                <w:rFonts w:hint="eastAsia" w:ascii="仿宋" w:hAnsi="仿宋"/>
                <w:kern w:val="0"/>
                <w:sz w:val="24"/>
                <w:szCs w:val="24"/>
              </w:rPr>
              <w:t>无制度，或者制度内容严重不足。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67B4904">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50FEF669">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64B16D7E">
            <w:pPr>
              <w:widowControl/>
              <w:jc w:val="left"/>
              <w:rPr>
                <w:rFonts w:ascii="仿宋" w:hAnsi="仿宋"/>
                <w:kern w:val="0"/>
                <w:sz w:val="24"/>
                <w:szCs w:val="24"/>
              </w:rPr>
            </w:pPr>
          </w:p>
        </w:tc>
      </w:tr>
      <w:tr w14:paraId="6B55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007B83E5">
            <w:pPr>
              <w:widowControl/>
              <w:rPr>
                <w:rFonts w:ascii="仿宋" w:hAnsi="仿宋"/>
                <w:kern w:val="0"/>
                <w:sz w:val="24"/>
                <w:szCs w:val="24"/>
              </w:rPr>
            </w:pPr>
            <w:r>
              <w:rPr>
                <w:rFonts w:ascii="仿宋" w:hAnsi="仿宋"/>
                <w:kern w:val="0"/>
                <w:sz w:val="24"/>
                <w:szCs w:val="24"/>
              </w:rPr>
              <w:t>5.2</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4B61665">
            <w:pPr>
              <w:widowControl/>
              <w:rPr>
                <w:rFonts w:ascii="仿宋" w:hAnsi="仿宋"/>
                <w:kern w:val="0"/>
                <w:sz w:val="24"/>
                <w:szCs w:val="24"/>
              </w:rPr>
            </w:pPr>
            <w:r>
              <w:rPr>
                <w:rFonts w:hint="eastAsia" w:ascii="仿宋" w:hAnsi="仿宋"/>
                <w:kern w:val="0"/>
                <w:sz w:val="24"/>
                <w:szCs w:val="24"/>
              </w:rPr>
              <w:t>生产过程控制制度</w:t>
            </w: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0512C4A9">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建立生产过程控制制度，明确原料控制（如领料、投料等）、生产关键环节控制（如生产工序、设备管理、贮存、包装等）、检验控制（如原料检验、半成品检验、成品出厂检验等）以及运输和交付控制的相关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361E7E9">
            <w:pPr>
              <w:widowControl/>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49BB83B">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433AFB28">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53BDABCE">
            <w:pPr>
              <w:widowControl/>
              <w:rPr>
                <w:rFonts w:ascii="仿宋" w:hAnsi="仿宋"/>
                <w:kern w:val="0"/>
                <w:sz w:val="24"/>
                <w:szCs w:val="24"/>
              </w:rPr>
            </w:pPr>
          </w:p>
        </w:tc>
      </w:tr>
      <w:tr w14:paraId="6DB7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AF1C82A">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417DD41">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16929C10">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B77E247">
            <w:pPr>
              <w:widowControl/>
              <w:rPr>
                <w:rFonts w:ascii="仿宋" w:hAnsi="仿宋"/>
                <w:kern w:val="0"/>
                <w:sz w:val="24"/>
                <w:szCs w:val="24"/>
              </w:rPr>
            </w:pPr>
            <w:r>
              <w:rPr>
                <w:rFonts w:hint="eastAsia" w:ascii="仿宋" w:hAnsi="仿宋"/>
                <w:kern w:val="0"/>
                <w:sz w:val="24"/>
                <w:szCs w:val="24"/>
              </w:rPr>
              <w:t>个别制度内容略有不足。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FA7194D">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AB0A171">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0566991D">
            <w:pPr>
              <w:widowControl/>
              <w:jc w:val="left"/>
              <w:rPr>
                <w:rFonts w:ascii="仿宋" w:hAnsi="仿宋"/>
                <w:kern w:val="0"/>
                <w:sz w:val="24"/>
                <w:szCs w:val="24"/>
              </w:rPr>
            </w:pPr>
          </w:p>
        </w:tc>
      </w:tr>
      <w:tr w14:paraId="65CF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42B3E3F">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AF6F102">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56D5651C">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F6CEAE4">
            <w:pPr>
              <w:widowControl/>
              <w:rPr>
                <w:rFonts w:ascii="仿宋" w:hAnsi="仿宋"/>
                <w:kern w:val="0"/>
                <w:sz w:val="24"/>
                <w:szCs w:val="24"/>
              </w:rPr>
            </w:pPr>
            <w:r>
              <w:rPr>
                <w:rFonts w:hint="eastAsia" w:ascii="仿宋" w:hAnsi="仿宋"/>
                <w:kern w:val="0"/>
                <w:sz w:val="24"/>
                <w:szCs w:val="24"/>
              </w:rPr>
              <w:t>无制度，或者制度内容严重不足。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050BE682">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1B554D99">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7382EB8F">
            <w:pPr>
              <w:widowControl/>
              <w:jc w:val="left"/>
              <w:rPr>
                <w:rFonts w:ascii="仿宋" w:hAnsi="仿宋"/>
                <w:kern w:val="0"/>
                <w:sz w:val="24"/>
                <w:szCs w:val="24"/>
              </w:rPr>
            </w:pPr>
          </w:p>
        </w:tc>
      </w:tr>
      <w:tr w14:paraId="5DA8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1F12A98B">
            <w:pPr>
              <w:widowControl/>
              <w:rPr>
                <w:rFonts w:ascii="仿宋" w:hAnsi="仿宋"/>
                <w:kern w:val="0"/>
                <w:sz w:val="24"/>
                <w:szCs w:val="24"/>
              </w:rPr>
            </w:pPr>
            <w:r>
              <w:rPr>
                <w:rFonts w:ascii="仿宋" w:hAnsi="仿宋"/>
                <w:kern w:val="0"/>
                <w:sz w:val="24"/>
                <w:szCs w:val="24"/>
              </w:rPr>
              <w:t>5.3</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2C0B5BB2">
            <w:pPr>
              <w:widowControl/>
              <w:rPr>
                <w:rFonts w:ascii="仿宋" w:hAnsi="仿宋"/>
                <w:kern w:val="0"/>
                <w:sz w:val="24"/>
                <w:szCs w:val="24"/>
              </w:rPr>
            </w:pPr>
            <w:r>
              <w:rPr>
                <w:rFonts w:hint="eastAsia" w:ascii="仿宋" w:hAnsi="仿宋"/>
                <w:kern w:val="0"/>
                <w:sz w:val="24"/>
                <w:szCs w:val="24"/>
              </w:rPr>
              <w:t>出厂检验记录制度</w:t>
            </w: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641FCC27">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建立出厂检验记录制度，并规定食品出厂时，应当查验出厂食品的检验合格证和安全状况，记录食品的名称、规格、数量、生产日期或者生产批号、保质期、检验合格证号、销售日期以及购货者名称、地址、联系方式等信息，保存相关记录和凭证。</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8984CA8">
            <w:pPr>
              <w:widowControl/>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2D682CA">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900489E">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44ECCC6D">
            <w:pPr>
              <w:widowControl/>
              <w:rPr>
                <w:rFonts w:ascii="仿宋" w:hAnsi="仿宋"/>
                <w:kern w:val="0"/>
                <w:sz w:val="24"/>
                <w:szCs w:val="24"/>
              </w:rPr>
            </w:pPr>
          </w:p>
        </w:tc>
      </w:tr>
      <w:tr w14:paraId="5A57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C603124">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6EC01AC1">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2D9B82D3">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E2C864E">
            <w:pPr>
              <w:widowControl/>
              <w:rPr>
                <w:rFonts w:ascii="仿宋" w:hAnsi="仿宋"/>
                <w:kern w:val="0"/>
                <w:sz w:val="24"/>
                <w:szCs w:val="24"/>
              </w:rPr>
            </w:pPr>
            <w:r>
              <w:rPr>
                <w:rFonts w:hint="eastAsia" w:ascii="仿宋" w:hAnsi="仿宋"/>
                <w:kern w:val="0"/>
                <w:sz w:val="24"/>
                <w:szCs w:val="24"/>
              </w:rPr>
              <w:t>制度内容略有不足。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E6AACEF">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C0CD950">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122EAB60">
            <w:pPr>
              <w:widowControl/>
              <w:jc w:val="left"/>
              <w:rPr>
                <w:rFonts w:ascii="仿宋" w:hAnsi="仿宋"/>
                <w:kern w:val="0"/>
                <w:sz w:val="24"/>
                <w:szCs w:val="24"/>
              </w:rPr>
            </w:pPr>
          </w:p>
        </w:tc>
      </w:tr>
      <w:tr w14:paraId="2F9F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7F79367">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42CDF9B">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31AD1C56">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B5DEDA6">
            <w:pPr>
              <w:widowControl/>
              <w:rPr>
                <w:rFonts w:ascii="仿宋" w:hAnsi="仿宋"/>
                <w:kern w:val="0"/>
                <w:sz w:val="24"/>
                <w:szCs w:val="24"/>
              </w:rPr>
            </w:pPr>
            <w:r>
              <w:rPr>
                <w:rFonts w:hint="eastAsia" w:ascii="仿宋" w:hAnsi="仿宋"/>
                <w:kern w:val="0"/>
                <w:sz w:val="24"/>
                <w:szCs w:val="24"/>
              </w:rPr>
              <w:t>无制度，或者制度内容严重不足。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ABD34FE">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2056D49">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42CD40ED">
            <w:pPr>
              <w:widowControl/>
              <w:jc w:val="left"/>
              <w:rPr>
                <w:rFonts w:ascii="仿宋" w:hAnsi="仿宋"/>
                <w:kern w:val="0"/>
                <w:sz w:val="24"/>
                <w:szCs w:val="24"/>
              </w:rPr>
            </w:pPr>
          </w:p>
        </w:tc>
      </w:tr>
      <w:tr w14:paraId="1E1F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7AA6D9D9">
            <w:pPr>
              <w:widowControl/>
              <w:rPr>
                <w:rFonts w:ascii="仿宋" w:hAnsi="仿宋"/>
                <w:kern w:val="0"/>
                <w:sz w:val="24"/>
                <w:szCs w:val="24"/>
              </w:rPr>
            </w:pPr>
            <w:r>
              <w:rPr>
                <w:rFonts w:ascii="仿宋" w:hAnsi="仿宋"/>
                <w:kern w:val="0"/>
                <w:sz w:val="24"/>
                <w:szCs w:val="24"/>
              </w:rPr>
              <w:t>5.4</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60A0E0B0">
            <w:pPr>
              <w:widowControl/>
              <w:rPr>
                <w:rFonts w:ascii="仿宋" w:hAnsi="仿宋"/>
                <w:kern w:val="0"/>
                <w:sz w:val="24"/>
                <w:szCs w:val="24"/>
              </w:rPr>
            </w:pPr>
            <w:r>
              <w:rPr>
                <w:rFonts w:hint="eastAsia" w:ascii="仿宋" w:hAnsi="仿宋"/>
                <w:kern w:val="0"/>
                <w:sz w:val="24"/>
                <w:szCs w:val="24"/>
              </w:rPr>
              <w:t>不安全食品召回制度及不合格品管理</w:t>
            </w: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6065FF39">
            <w:pPr>
              <w:widowControl/>
              <w:rPr>
                <w:rFonts w:ascii="仿宋" w:hAnsi="仿宋"/>
                <w:kern w:val="0"/>
                <w:sz w:val="24"/>
                <w:szCs w:val="24"/>
              </w:rPr>
            </w:pPr>
            <w:r>
              <w:rPr>
                <w:rFonts w:ascii="仿宋" w:hAnsi="仿宋"/>
                <w:kern w:val="0"/>
                <w:sz w:val="24"/>
                <w:szCs w:val="24"/>
              </w:rPr>
              <w:t>1.</w:t>
            </w: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建立不安全食品召回制度，并规定停止生产、召回和处置不安全食品的相关要求，记录召回和通知情况。</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3B7BC75">
            <w:pPr>
              <w:widowControl/>
              <w:spacing w:line="360" w:lineRule="exact"/>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A0086F2">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178CF645">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4ABAD2DE">
            <w:pPr>
              <w:widowControl/>
              <w:jc w:val="center"/>
              <w:rPr>
                <w:rFonts w:ascii="仿宋" w:hAnsi="仿宋"/>
                <w:kern w:val="0"/>
                <w:sz w:val="24"/>
                <w:szCs w:val="24"/>
              </w:rPr>
            </w:pPr>
          </w:p>
        </w:tc>
      </w:tr>
      <w:tr w14:paraId="5F81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7EF56700">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4CCB0AB">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2DB42E8F">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32B367E">
            <w:pPr>
              <w:widowControl/>
              <w:spacing w:line="360" w:lineRule="exact"/>
              <w:rPr>
                <w:rFonts w:ascii="仿宋" w:hAnsi="仿宋"/>
                <w:kern w:val="0"/>
                <w:sz w:val="24"/>
                <w:szCs w:val="24"/>
              </w:rPr>
            </w:pPr>
            <w:r>
              <w:rPr>
                <w:rFonts w:hint="eastAsia" w:ascii="仿宋" w:hAnsi="仿宋"/>
                <w:kern w:val="0"/>
                <w:sz w:val="24"/>
                <w:szCs w:val="24"/>
              </w:rPr>
              <w:t>制度内容略有不足。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D5B2E72">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88C1804">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7A0F4BF0">
            <w:pPr>
              <w:widowControl/>
              <w:jc w:val="left"/>
              <w:rPr>
                <w:rFonts w:ascii="仿宋" w:hAnsi="仿宋"/>
                <w:kern w:val="0"/>
                <w:sz w:val="24"/>
                <w:szCs w:val="24"/>
              </w:rPr>
            </w:pPr>
          </w:p>
        </w:tc>
      </w:tr>
      <w:tr w14:paraId="01C5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9FA15F3">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2E4BF01">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0ECBF7FE">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D0D0F14">
            <w:pPr>
              <w:widowControl/>
              <w:spacing w:line="360" w:lineRule="exact"/>
              <w:rPr>
                <w:rFonts w:ascii="仿宋" w:hAnsi="仿宋"/>
                <w:kern w:val="0"/>
                <w:sz w:val="24"/>
                <w:szCs w:val="24"/>
              </w:rPr>
            </w:pPr>
            <w:r>
              <w:rPr>
                <w:rFonts w:hint="eastAsia" w:ascii="仿宋" w:hAnsi="仿宋"/>
                <w:kern w:val="0"/>
                <w:sz w:val="24"/>
                <w:szCs w:val="24"/>
              </w:rPr>
              <w:t>无制度，或者制度内容严重不足。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0116DDDC">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BCD14E4">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7F8D0CD7">
            <w:pPr>
              <w:widowControl/>
              <w:jc w:val="left"/>
              <w:rPr>
                <w:rFonts w:ascii="仿宋" w:hAnsi="仿宋"/>
                <w:kern w:val="0"/>
                <w:sz w:val="24"/>
                <w:szCs w:val="24"/>
              </w:rPr>
            </w:pPr>
          </w:p>
        </w:tc>
      </w:tr>
      <w:tr w14:paraId="098B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AAB7895">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512D1CA">
            <w:pPr>
              <w:widowControl/>
              <w:jc w:val="left"/>
              <w:rPr>
                <w:rFonts w:ascii="仿宋" w:hAnsi="仿宋"/>
                <w:kern w:val="0"/>
                <w:sz w:val="24"/>
                <w:szCs w:val="24"/>
              </w:rPr>
            </w:pP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1F5A071B">
            <w:pPr>
              <w:widowControl/>
              <w:rPr>
                <w:rFonts w:ascii="仿宋" w:hAnsi="仿宋"/>
                <w:kern w:val="0"/>
                <w:sz w:val="24"/>
                <w:szCs w:val="24"/>
              </w:rPr>
            </w:pPr>
            <w:r>
              <w:rPr>
                <w:rFonts w:ascii="仿宋" w:hAnsi="仿宋"/>
                <w:kern w:val="0"/>
                <w:sz w:val="24"/>
                <w:szCs w:val="24"/>
              </w:rPr>
              <w:t xml:space="preserve">2. </w:t>
            </w: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规定生产过程中发现的原辅料、半成品、成品中不合格品的管理要求和处置措施。</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F19C844">
            <w:pPr>
              <w:widowControl/>
              <w:spacing w:line="360" w:lineRule="exact"/>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0D133CE9">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0DFF09B4">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032E60D3">
            <w:pPr>
              <w:widowControl/>
              <w:rPr>
                <w:rFonts w:ascii="仿宋" w:hAnsi="仿宋"/>
                <w:kern w:val="0"/>
                <w:sz w:val="24"/>
                <w:szCs w:val="24"/>
              </w:rPr>
            </w:pPr>
          </w:p>
        </w:tc>
      </w:tr>
      <w:tr w14:paraId="3DED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80C6100">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087FD4F7">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2ADE4F4B">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441B191F">
            <w:pPr>
              <w:widowControl/>
              <w:spacing w:line="360" w:lineRule="exact"/>
              <w:rPr>
                <w:rFonts w:ascii="仿宋" w:hAnsi="仿宋"/>
                <w:kern w:val="0"/>
                <w:sz w:val="24"/>
                <w:szCs w:val="24"/>
              </w:rPr>
            </w:pPr>
            <w:r>
              <w:rPr>
                <w:rFonts w:hint="eastAsia" w:ascii="仿宋" w:hAnsi="仿宋"/>
                <w:kern w:val="0"/>
                <w:sz w:val="24"/>
                <w:szCs w:val="24"/>
              </w:rPr>
              <w:t>管理要求和处置措施略有不足。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3A71FD9">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A55945C">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3A510F89">
            <w:pPr>
              <w:widowControl/>
              <w:jc w:val="left"/>
              <w:rPr>
                <w:rFonts w:ascii="仿宋" w:hAnsi="仿宋"/>
                <w:kern w:val="0"/>
                <w:sz w:val="24"/>
                <w:szCs w:val="24"/>
              </w:rPr>
            </w:pPr>
          </w:p>
        </w:tc>
      </w:tr>
      <w:tr w14:paraId="7021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3D56270C">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79EACF79">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06040AF9">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ABE9948">
            <w:pPr>
              <w:widowControl/>
              <w:spacing w:line="360" w:lineRule="exact"/>
              <w:rPr>
                <w:rFonts w:ascii="仿宋" w:hAnsi="仿宋"/>
                <w:kern w:val="0"/>
                <w:sz w:val="24"/>
                <w:szCs w:val="24"/>
              </w:rPr>
            </w:pPr>
            <w:r>
              <w:rPr>
                <w:rFonts w:hint="eastAsia" w:ascii="仿宋" w:hAnsi="仿宋"/>
                <w:kern w:val="0"/>
                <w:sz w:val="24"/>
                <w:szCs w:val="24"/>
              </w:rPr>
              <w:t>无相关规定，或者管理要求和处置措施严重不足。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6E5D013">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35F8BFC">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4DA0439A">
            <w:pPr>
              <w:widowControl/>
              <w:jc w:val="left"/>
              <w:rPr>
                <w:rFonts w:ascii="仿宋" w:hAnsi="仿宋"/>
                <w:kern w:val="0"/>
                <w:sz w:val="24"/>
                <w:szCs w:val="24"/>
              </w:rPr>
            </w:pPr>
          </w:p>
        </w:tc>
      </w:tr>
      <w:tr w14:paraId="751BA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4C60E769">
            <w:pPr>
              <w:widowControl/>
              <w:rPr>
                <w:rFonts w:ascii="仿宋" w:hAnsi="仿宋"/>
                <w:kern w:val="0"/>
                <w:sz w:val="24"/>
                <w:szCs w:val="24"/>
              </w:rPr>
            </w:pPr>
            <w:r>
              <w:rPr>
                <w:rFonts w:ascii="仿宋" w:hAnsi="仿宋"/>
                <w:kern w:val="0"/>
                <w:sz w:val="24"/>
                <w:szCs w:val="24"/>
              </w:rPr>
              <w:t>5.5</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4B69F4B7">
            <w:pPr>
              <w:widowControl/>
              <w:rPr>
                <w:rFonts w:ascii="仿宋" w:hAnsi="仿宋"/>
                <w:kern w:val="0"/>
                <w:sz w:val="24"/>
                <w:szCs w:val="24"/>
              </w:rPr>
            </w:pPr>
            <w:r>
              <w:rPr>
                <w:rFonts w:hint="eastAsia" w:ascii="仿宋" w:hAnsi="仿宋"/>
                <w:kern w:val="0"/>
                <w:sz w:val="24"/>
                <w:szCs w:val="24"/>
              </w:rPr>
              <w:t>食品安全自查制度　</w:t>
            </w: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151DAF81">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建立食品安全自查制度，并规定对食品安全状况定期进行检查评价，并根据评价结果采取相应的处理措施。</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6D9F6AC">
            <w:pPr>
              <w:widowControl/>
              <w:spacing w:line="360" w:lineRule="exact"/>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BD6E330">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3EF8643A">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0F458C62">
            <w:pPr>
              <w:widowControl/>
              <w:rPr>
                <w:rFonts w:ascii="仿宋" w:hAnsi="仿宋"/>
                <w:kern w:val="0"/>
                <w:sz w:val="24"/>
                <w:szCs w:val="24"/>
              </w:rPr>
            </w:pPr>
          </w:p>
        </w:tc>
      </w:tr>
      <w:tr w14:paraId="1EB7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6D1911FE">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45C48C89">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52CEA47B">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3AB8124">
            <w:pPr>
              <w:widowControl/>
              <w:spacing w:line="360" w:lineRule="exact"/>
              <w:rPr>
                <w:rFonts w:ascii="仿宋" w:hAnsi="仿宋"/>
                <w:kern w:val="0"/>
                <w:sz w:val="24"/>
                <w:szCs w:val="24"/>
              </w:rPr>
            </w:pPr>
            <w:r>
              <w:rPr>
                <w:rFonts w:hint="eastAsia" w:ascii="仿宋" w:hAnsi="仿宋"/>
                <w:kern w:val="0"/>
                <w:sz w:val="24"/>
                <w:szCs w:val="24"/>
              </w:rPr>
              <w:t>制度内容略有不足。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23CB31F2">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4E60D04">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6ABCAE12">
            <w:pPr>
              <w:widowControl/>
              <w:jc w:val="left"/>
              <w:rPr>
                <w:rFonts w:ascii="仿宋" w:hAnsi="仿宋"/>
                <w:kern w:val="0"/>
                <w:sz w:val="24"/>
                <w:szCs w:val="24"/>
              </w:rPr>
            </w:pPr>
          </w:p>
        </w:tc>
      </w:tr>
      <w:tr w14:paraId="4B6D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02D8C279">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16590C89">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08E6CDB6">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0F91FE7">
            <w:pPr>
              <w:widowControl/>
              <w:spacing w:line="360" w:lineRule="exact"/>
              <w:rPr>
                <w:rFonts w:ascii="仿宋" w:hAnsi="仿宋"/>
                <w:kern w:val="0"/>
                <w:sz w:val="24"/>
                <w:szCs w:val="24"/>
              </w:rPr>
            </w:pPr>
            <w:r>
              <w:rPr>
                <w:rFonts w:hint="eastAsia" w:ascii="仿宋" w:hAnsi="仿宋"/>
                <w:kern w:val="0"/>
                <w:sz w:val="24"/>
                <w:szCs w:val="24"/>
              </w:rPr>
              <w:t>无制度，或者制度内容严重不足。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1656BB52">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590F3727">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5785BD52">
            <w:pPr>
              <w:widowControl/>
              <w:jc w:val="left"/>
              <w:rPr>
                <w:rFonts w:ascii="仿宋" w:hAnsi="仿宋"/>
                <w:kern w:val="0"/>
                <w:sz w:val="24"/>
                <w:szCs w:val="24"/>
              </w:rPr>
            </w:pPr>
          </w:p>
        </w:tc>
      </w:tr>
      <w:tr w14:paraId="7AF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2325F64A">
            <w:pPr>
              <w:widowControl/>
              <w:rPr>
                <w:rFonts w:ascii="仿宋" w:hAnsi="仿宋"/>
                <w:kern w:val="0"/>
                <w:sz w:val="24"/>
                <w:szCs w:val="24"/>
              </w:rPr>
            </w:pPr>
            <w:r>
              <w:rPr>
                <w:rFonts w:ascii="仿宋" w:hAnsi="仿宋"/>
                <w:kern w:val="0"/>
                <w:sz w:val="24"/>
                <w:szCs w:val="24"/>
              </w:rPr>
              <w:t>5.6</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16ED09DC">
            <w:pPr>
              <w:widowControl/>
              <w:rPr>
                <w:rFonts w:ascii="仿宋" w:hAnsi="仿宋"/>
                <w:kern w:val="0"/>
                <w:sz w:val="24"/>
                <w:szCs w:val="24"/>
              </w:rPr>
            </w:pPr>
            <w:r>
              <w:rPr>
                <w:rFonts w:hint="eastAsia" w:ascii="仿宋" w:hAnsi="仿宋"/>
                <w:kern w:val="0"/>
                <w:sz w:val="24"/>
                <w:szCs w:val="24"/>
              </w:rPr>
              <w:t>食品安全事故处置方案</w:t>
            </w: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63C4B6DA">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建立食品安全事故处置方案，并规定食品安全事故处置措施及向相关食品安全监管部门和卫生行政部门报告的要求。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0A57B135">
            <w:pPr>
              <w:widowControl/>
              <w:spacing w:line="360" w:lineRule="exact"/>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4DF7AB96">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32310EFF">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62535F17">
            <w:pPr>
              <w:widowControl/>
              <w:rPr>
                <w:rFonts w:ascii="仿宋" w:hAnsi="仿宋"/>
                <w:kern w:val="0"/>
                <w:sz w:val="24"/>
                <w:szCs w:val="24"/>
              </w:rPr>
            </w:pPr>
          </w:p>
        </w:tc>
      </w:tr>
      <w:tr w14:paraId="2320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2CEB33BE">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286198EB">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527702DF">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701D7571">
            <w:pPr>
              <w:widowControl/>
              <w:spacing w:line="360" w:lineRule="exact"/>
              <w:rPr>
                <w:rFonts w:ascii="仿宋" w:hAnsi="仿宋"/>
                <w:kern w:val="0"/>
                <w:sz w:val="24"/>
                <w:szCs w:val="24"/>
              </w:rPr>
            </w:pPr>
            <w:r>
              <w:rPr>
                <w:rFonts w:hint="eastAsia" w:ascii="仿宋" w:hAnsi="仿宋"/>
                <w:kern w:val="0"/>
                <w:sz w:val="24"/>
                <w:szCs w:val="24"/>
              </w:rPr>
              <w:t>方案内容略有不足。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01CCB9F8">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7EFF992">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025C6A73">
            <w:pPr>
              <w:widowControl/>
              <w:jc w:val="left"/>
              <w:rPr>
                <w:rFonts w:ascii="仿宋" w:hAnsi="仿宋"/>
                <w:kern w:val="0"/>
                <w:sz w:val="24"/>
                <w:szCs w:val="24"/>
              </w:rPr>
            </w:pPr>
          </w:p>
        </w:tc>
      </w:tr>
      <w:tr w14:paraId="6404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E0FE461">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59AF879C">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15069C2A">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2A87DB61">
            <w:pPr>
              <w:widowControl/>
              <w:spacing w:line="360" w:lineRule="exact"/>
              <w:rPr>
                <w:rFonts w:ascii="仿宋" w:hAnsi="仿宋"/>
                <w:kern w:val="0"/>
                <w:sz w:val="24"/>
                <w:szCs w:val="24"/>
              </w:rPr>
            </w:pPr>
            <w:r>
              <w:rPr>
                <w:rFonts w:hint="eastAsia" w:ascii="仿宋" w:hAnsi="仿宋"/>
                <w:kern w:val="0"/>
                <w:sz w:val="24"/>
                <w:szCs w:val="24"/>
              </w:rPr>
              <w:t>无方案，或者方案内容严重不足。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2AB3A4C">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FB99637">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4CCB861D">
            <w:pPr>
              <w:widowControl/>
              <w:jc w:val="left"/>
              <w:rPr>
                <w:rFonts w:ascii="仿宋" w:hAnsi="仿宋"/>
                <w:kern w:val="0"/>
                <w:sz w:val="24"/>
                <w:szCs w:val="24"/>
              </w:rPr>
            </w:pPr>
          </w:p>
        </w:tc>
      </w:tr>
      <w:tr w14:paraId="21C3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14:paraId="17474D3E">
            <w:pPr>
              <w:widowControl/>
              <w:rPr>
                <w:rFonts w:ascii="仿宋" w:hAnsi="仿宋"/>
                <w:kern w:val="0"/>
                <w:sz w:val="24"/>
                <w:szCs w:val="24"/>
              </w:rPr>
            </w:pPr>
            <w:r>
              <w:rPr>
                <w:rFonts w:ascii="仿宋" w:hAnsi="仿宋"/>
                <w:kern w:val="0"/>
                <w:sz w:val="24"/>
                <w:szCs w:val="24"/>
              </w:rPr>
              <w:t>5.7</w:t>
            </w:r>
          </w:p>
        </w:tc>
        <w:tc>
          <w:tcPr>
            <w:tcW w:w="1440" w:type="dxa"/>
            <w:vMerge w:val="restart"/>
            <w:tcBorders>
              <w:top w:val="single" w:color="auto" w:sz="4" w:space="0"/>
              <w:left w:val="single" w:color="auto" w:sz="4" w:space="0"/>
              <w:bottom w:val="single" w:color="auto" w:sz="4" w:space="0"/>
              <w:right w:val="single" w:color="auto" w:sz="4" w:space="0"/>
            </w:tcBorders>
            <w:noWrap w:val="0"/>
            <w:vAlign w:val="center"/>
          </w:tcPr>
          <w:p w14:paraId="6D5B34D0">
            <w:pPr>
              <w:widowControl/>
              <w:rPr>
                <w:rFonts w:ascii="仿宋" w:hAnsi="仿宋"/>
                <w:kern w:val="0"/>
                <w:sz w:val="24"/>
                <w:szCs w:val="24"/>
              </w:rPr>
            </w:pPr>
            <w:r>
              <w:rPr>
                <w:rFonts w:hint="eastAsia" w:ascii="仿宋" w:hAnsi="仿宋"/>
                <w:kern w:val="0"/>
                <w:sz w:val="24"/>
                <w:szCs w:val="24"/>
              </w:rPr>
              <w:t>其他制度</w:t>
            </w:r>
          </w:p>
        </w:tc>
        <w:tc>
          <w:tcPr>
            <w:tcW w:w="3960" w:type="dxa"/>
            <w:vMerge w:val="restart"/>
            <w:tcBorders>
              <w:top w:val="single" w:color="auto" w:sz="4" w:space="0"/>
              <w:left w:val="single" w:color="auto" w:sz="4" w:space="0"/>
              <w:bottom w:val="single" w:color="auto" w:sz="4" w:space="0"/>
              <w:right w:val="single" w:color="auto" w:sz="4" w:space="0"/>
            </w:tcBorders>
            <w:noWrap w:val="0"/>
            <w:vAlign w:val="center"/>
          </w:tcPr>
          <w:p w14:paraId="159AFC43">
            <w:pPr>
              <w:widowControl/>
              <w:rPr>
                <w:rFonts w:ascii="仿宋" w:hAnsi="仿宋"/>
                <w:kern w:val="0"/>
                <w:sz w:val="24"/>
                <w:szCs w:val="24"/>
              </w:rPr>
            </w:pPr>
            <w:r>
              <w:rPr>
                <w:rFonts w:hint="eastAsia" w:ascii="仿宋" w:hAnsi="仿宋"/>
                <w:kern w:val="0"/>
                <w:sz w:val="24"/>
                <w:szCs w:val="24"/>
              </w:rPr>
              <w:t>应</w:t>
            </w:r>
            <w:r>
              <w:rPr>
                <w:rFonts w:hint="eastAsia" w:ascii="仿宋" w:hAnsi="仿宋"/>
                <w:sz w:val="24"/>
                <w:szCs w:val="24"/>
              </w:rPr>
              <w:t>当</w:t>
            </w:r>
            <w:r>
              <w:rPr>
                <w:rFonts w:hint="eastAsia" w:ascii="仿宋" w:hAnsi="仿宋"/>
                <w:kern w:val="0"/>
                <w:sz w:val="24"/>
                <w:szCs w:val="24"/>
              </w:rPr>
              <w:t>按照相关法律法规、食品安全标准以及审查细则规定，建立其他保障食品安全的管理制度。</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4B0D216">
            <w:pPr>
              <w:widowControl/>
              <w:spacing w:line="360" w:lineRule="exact"/>
              <w:rPr>
                <w:rFonts w:ascii="仿宋" w:hAnsi="仿宋"/>
                <w:kern w:val="0"/>
                <w:sz w:val="24"/>
                <w:szCs w:val="24"/>
              </w:rPr>
            </w:pPr>
            <w:r>
              <w:rPr>
                <w:rFonts w:hint="eastAsia" w:ascii="仿宋" w:hAnsi="仿宋"/>
                <w:kern w:val="0"/>
                <w:sz w:val="24"/>
                <w:szCs w:val="24"/>
              </w:rPr>
              <w:t>符合规定要求。</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5E9E2AF5">
            <w:pPr>
              <w:widowControl/>
              <w:jc w:val="center"/>
              <w:rPr>
                <w:rFonts w:ascii="仿宋" w:hAnsi="仿宋"/>
                <w:kern w:val="0"/>
                <w:sz w:val="24"/>
                <w:szCs w:val="24"/>
              </w:rPr>
            </w:pPr>
            <w:r>
              <w:rPr>
                <w:rFonts w:ascii="仿宋" w:hAnsi="仿宋"/>
                <w:kern w:val="0"/>
                <w:sz w:val="24"/>
                <w:szCs w:val="24"/>
              </w:rPr>
              <w:t>3</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512556E7">
            <w:pPr>
              <w:widowControl/>
              <w:rPr>
                <w:rFonts w:ascii="仿宋" w:hAnsi="仿宋"/>
                <w:kern w:val="0"/>
                <w:sz w:val="24"/>
                <w:szCs w:val="24"/>
              </w:rPr>
            </w:pPr>
            <w:r>
              <w:rPr>
                <w:rFonts w:hint="eastAsia" w:ascii="仿宋" w:hAnsi="仿宋"/>
                <w:kern w:val="0"/>
                <w:sz w:val="24"/>
                <w:szCs w:val="24"/>
              </w:rPr>
              <w:t>　</w:t>
            </w:r>
          </w:p>
        </w:tc>
        <w:tc>
          <w:tcPr>
            <w:tcW w:w="2700" w:type="dxa"/>
            <w:vMerge w:val="restart"/>
            <w:tcBorders>
              <w:top w:val="single" w:color="auto" w:sz="4" w:space="0"/>
              <w:left w:val="single" w:color="auto" w:sz="4" w:space="0"/>
              <w:bottom w:val="single" w:color="auto" w:sz="4" w:space="0"/>
              <w:right w:val="single" w:color="auto" w:sz="4" w:space="0"/>
            </w:tcBorders>
            <w:noWrap w:val="0"/>
            <w:vAlign w:val="top"/>
          </w:tcPr>
          <w:p w14:paraId="1EAC4E2E">
            <w:pPr>
              <w:widowControl/>
              <w:jc w:val="center"/>
              <w:rPr>
                <w:rFonts w:ascii="仿宋" w:hAnsi="仿宋"/>
                <w:kern w:val="0"/>
                <w:sz w:val="24"/>
                <w:szCs w:val="24"/>
              </w:rPr>
            </w:pPr>
          </w:p>
        </w:tc>
      </w:tr>
      <w:tr w14:paraId="3381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42BF2F0A">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3B20A99F">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41978D10">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3547D0E7">
            <w:pPr>
              <w:widowControl/>
              <w:spacing w:line="360" w:lineRule="exact"/>
              <w:rPr>
                <w:rFonts w:ascii="仿宋" w:hAnsi="仿宋"/>
                <w:kern w:val="0"/>
                <w:sz w:val="24"/>
                <w:szCs w:val="24"/>
              </w:rPr>
            </w:pPr>
            <w:r>
              <w:rPr>
                <w:rFonts w:hint="eastAsia" w:ascii="仿宋" w:hAnsi="仿宋"/>
                <w:kern w:val="0"/>
                <w:sz w:val="24"/>
                <w:szCs w:val="24"/>
              </w:rPr>
              <w:t>个别制度内容略有不足。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78CFF34C">
            <w:pPr>
              <w:widowControl/>
              <w:jc w:val="center"/>
              <w:rPr>
                <w:rFonts w:ascii="仿宋" w:hAnsi="仿宋"/>
                <w:kern w:val="0"/>
                <w:sz w:val="24"/>
                <w:szCs w:val="24"/>
              </w:rPr>
            </w:pPr>
            <w:r>
              <w:rPr>
                <w:rFonts w:ascii="仿宋" w:hAnsi="仿宋"/>
                <w:kern w:val="0"/>
                <w:sz w:val="24"/>
                <w:szCs w:val="24"/>
              </w:rPr>
              <w:t>1</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D8B72AC">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399445F4">
            <w:pPr>
              <w:widowControl/>
              <w:jc w:val="left"/>
              <w:rPr>
                <w:rFonts w:ascii="仿宋" w:hAnsi="仿宋"/>
                <w:kern w:val="0"/>
                <w:sz w:val="24"/>
                <w:szCs w:val="24"/>
              </w:rPr>
            </w:pPr>
          </w:p>
        </w:tc>
      </w:tr>
      <w:tr w14:paraId="0F96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14:paraId="15BC72DC">
            <w:pPr>
              <w:widowControl/>
              <w:jc w:val="left"/>
              <w:rPr>
                <w:rFonts w:ascii="仿宋" w:hAnsi="仿宋"/>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noWrap w:val="0"/>
            <w:vAlign w:val="center"/>
          </w:tcPr>
          <w:p w14:paraId="0D8364E8">
            <w:pPr>
              <w:widowControl/>
              <w:jc w:val="left"/>
              <w:rPr>
                <w:rFonts w:ascii="仿宋" w:hAnsi="仿宋"/>
                <w:kern w:val="0"/>
                <w:sz w:val="24"/>
                <w:szCs w:val="24"/>
              </w:rPr>
            </w:pPr>
          </w:p>
        </w:tc>
        <w:tc>
          <w:tcPr>
            <w:tcW w:w="3960" w:type="dxa"/>
            <w:vMerge w:val="continue"/>
            <w:tcBorders>
              <w:top w:val="single" w:color="auto" w:sz="4" w:space="0"/>
              <w:left w:val="single" w:color="auto" w:sz="4" w:space="0"/>
              <w:bottom w:val="single" w:color="auto" w:sz="4" w:space="0"/>
              <w:right w:val="single" w:color="auto" w:sz="4" w:space="0"/>
            </w:tcBorders>
            <w:noWrap w:val="0"/>
            <w:vAlign w:val="center"/>
          </w:tcPr>
          <w:p w14:paraId="4EAA28C7">
            <w:pPr>
              <w:widowControl/>
              <w:jc w:val="left"/>
              <w:rPr>
                <w:rFonts w:ascii="仿宋" w:hAnsi="仿宋"/>
                <w:kern w:val="0"/>
                <w:sz w:val="24"/>
                <w:szCs w:val="24"/>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BB2F93A">
            <w:pPr>
              <w:widowControl/>
              <w:spacing w:line="360" w:lineRule="exact"/>
              <w:rPr>
                <w:rFonts w:ascii="仿宋" w:hAnsi="仿宋"/>
                <w:kern w:val="0"/>
                <w:sz w:val="24"/>
                <w:szCs w:val="24"/>
              </w:rPr>
            </w:pPr>
            <w:r>
              <w:rPr>
                <w:rFonts w:hint="eastAsia" w:ascii="仿宋" w:hAnsi="仿宋"/>
                <w:kern w:val="0"/>
                <w:sz w:val="24"/>
                <w:szCs w:val="24"/>
              </w:rPr>
              <w:t>无制度，或者制度内容严重不足。</w:t>
            </w:r>
          </w:p>
        </w:tc>
        <w:tc>
          <w:tcPr>
            <w:tcW w:w="540" w:type="dxa"/>
            <w:tcBorders>
              <w:top w:val="single" w:color="auto" w:sz="4" w:space="0"/>
              <w:left w:val="single" w:color="auto" w:sz="4" w:space="0"/>
              <w:bottom w:val="single" w:color="auto" w:sz="4" w:space="0"/>
              <w:right w:val="single" w:color="auto" w:sz="4" w:space="0"/>
            </w:tcBorders>
            <w:noWrap w:val="0"/>
            <w:vAlign w:val="center"/>
          </w:tcPr>
          <w:p w14:paraId="311449AC">
            <w:pPr>
              <w:widowControl/>
              <w:jc w:val="center"/>
              <w:rPr>
                <w:rFonts w:ascii="仿宋" w:hAnsi="仿宋"/>
                <w:kern w:val="0"/>
                <w:sz w:val="24"/>
                <w:szCs w:val="24"/>
              </w:rPr>
            </w:pPr>
            <w:r>
              <w:rPr>
                <w:rFonts w:ascii="仿宋" w:hAnsi="仿宋"/>
                <w:kern w:val="0"/>
                <w:sz w:val="24"/>
                <w:szCs w:val="24"/>
              </w:rPr>
              <w:t>0</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1B938DEF">
            <w:pPr>
              <w:widowControl/>
              <w:jc w:val="left"/>
              <w:rPr>
                <w:rFonts w:ascii="仿宋" w:hAnsi="仿宋"/>
                <w:kern w:val="0"/>
                <w:sz w:val="24"/>
                <w:szCs w:val="24"/>
              </w:rPr>
            </w:pPr>
          </w:p>
        </w:tc>
        <w:tc>
          <w:tcPr>
            <w:tcW w:w="2700" w:type="dxa"/>
            <w:vMerge w:val="continue"/>
            <w:tcBorders>
              <w:top w:val="single" w:color="auto" w:sz="4" w:space="0"/>
              <w:left w:val="single" w:color="auto" w:sz="4" w:space="0"/>
              <w:bottom w:val="single" w:color="auto" w:sz="4" w:space="0"/>
              <w:right w:val="single" w:color="auto" w:sz="4" w:space="0"/>
            </w:tcBorders>
            <w:noWrap w:val="0"/>
            <w:vAlign w:val="center"/>
          </w:tcPr>
          <w:p w14:paraId="268E5445">
            <w:pPr>
              <w:widowControl/>
              <w:jc w:val="left"/>
              <w:rPr>
                <w:rFonts w:ascii="仿宋" w:hAnsi="仿宋"/>
                <w:kern w:val="0"/>
                <w:sz w:val="24"/>
                <w:szCs w:val="24"/>
              </w:rPr>
            </w:pPr>
          </w:p>
        </w:tc>
      </w:tr>
    </w:tbl>
    <w:p w14:paraId="7A18D12C">
      <w:pPr>
        <w:spacing w:before="240" w:beforeLines="100" w:after="120" w:afterLines="50" w:line="400" w:lineRule="exact"/>
        <w:jc w:val="center"/>
        <w:outlineLvl w:val="0"/>
        <w:rPr>
          <w:rFonts w:ascii="仿宋" w:hAnsi="仿宋"/>
          <w:sz w:val="24"/>
          <w:szCs w:val="24"/>
        </w:rPr>
      </w:pPr>
      <w:r>
        <w:rPr>
          <w:rFonts w:hint="eastAsia" w:ascii="仿宋" w:hAnsi="仿宋"/>
          <w:sz w:val="24"/>
          <w:szCs w:val="24"/>
        </w:rPr>
        <w:t>六、试制产品检验合格报告（共</w:t>
      </w:r>
      <w:r>
        <w:rPr>
          <w:rFonts w:ascii="仿宋" w:hAnsi="仿宋"/>
          <w:sz w:val="24"/>
          <w:szCs w:val="24"/>
        </w:rPr>
        <w:t>1</w:t>
      </w:r>
      <w:r>
        <w:rPr>
          <w:rFonts w:hint="eastAsia" w:ascii="仿宋" w:hAnsi="仿宋"/>
          <w:sz w:val="24"/>
          <w:szCs w:val="24"/>
        </w:rPr>
        <w:t>分）</w:t>
      </w:r>
    </w:p>
    <w:tbl>
      <w:tblPr>
        <w:tblStyle w:val="6"/>
        <w:tblW w:w="13467" w:type="dxa"/>
        <w:tblInd w:w="0" w:type="dxa"/>
        <w:tblLayout w:type="autofit"/>
        <w:tblCellMar>
          <w:top w:w="0" w:type="dxa"/>
          <w:left w:w="0" w:type="dxa"/>
          <w:bottom w:w="0" w:type="dxa"/>
          <w:right w:w="0" w:type="dxa"/>
        </w:tblCellMar>
      </w:tblPr>
      <w:tblGrid>
        <w:gridCol w:w="709"/>
        <w:gridCol w:w="1418"/>
        <w:gridCol w:w="3969"/>
        <w:gridCol w:w="2976"/>
        <w:gridCol w:w="426"/>
        <w:gridCol w:w="1275"/>
        <w:gridCol w:w="2694"/>
      </w:tblGrid>
      <w:tr w14:paraId="6481F7A7">
        <w:tblPrEx>
          <w:tblCellMar>
            <w:top w:w="0" w:type="dxa"/>
            <w:left w:w="0" w:type="dxa"/>
            <w:bottom w:w="0" w:type="dxa"/>
            <w:right w:w="0" w:type="dxa"/>
          </w:tblCellMar>
        </w:tblPrEx>
        <w:trPr>
          <w:cantSplit/>
          <w:trHeight w:val="2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99D3F9">
            <w:pPr>
              <w:widowControl/>
              <w:jc w:val="center"/>
              <w:rPr>
                <w:rFonts w:ascii="仿宋" w:hAnsi="仿宋"/>
                <w:bCs/>
                <w:kern w:val="0"/>
                <w:sz w:val="24"/>
                <w:szCs w:val="24"/>
              </w:rPr>
            </w:pPr>
            <w:r>
              <w:rPr>
                <w:rFonts w:hint="eastAsia" w:ascii="仿宋" w:hAnsi="仿宋"/>
                <w:bCs/>
                <w:kern w:val="0"/>
                <w:sz w:val="24"/>
                <w:szCs w:val="24"/>
              </w:rPr>
              <w:t>序号</w:t>
            </w:r>
          </w:p>
        </w:tc>
        <w:tc>
          <w:tcPr>
            <w:tcW w:w="1418" w:type="dxa"/>
            <w:tcBorders>
              <w:top w:val="single" w:color="auto" w:sz="4" w:space="0"/>
              <w:left w:val="nil"/>
              <w:bottom w:val="single" w:color="auto" w:sz="4" w:space="0"/>
              <w:right w:val="single" w:color="auto" w:sz="4" w:space="0"/>
            </w:tcBorders>
            <w:noWrap w:val="0"/>
            <w:vAlign w:val="center"/>
          </w:tcPr>
          <w:p w14:paraId="7A821CBF">
            <w:pPr>
              <w:widowControl/>
              <w:jc w:val="center"/>
              <w:rPr>
                <w:rFonts w:ascii="仿宋" w:hAnsi="仿宋"/>
                <w:bCs/>
                <w:kern w:val="0"/>
                <w:sz w:val="24"/>
                <w:szCs w:val="24"/>
              </w:rPr>
            </w:pPr>
            <w:r>
              <w:rPr>
                <w:rFonts w:hint="eastAsia" w:ascii="仿宋" w:hAnsi="仿宋"/>
                <w:bCs/>
                <w:kern w:val="0"/>
                <w:sz w:val="24"/>
                <w:szCs w:val="24"/>
              </w:rPr>
              <w:t>核查项目</w:t>
            </w:r>
          </w:p>
        </w:tc>
        <w:tc>
          <w:tcPr>
            <w:tcW w:w="3969" w:type="dxa"/>
            <w:tcBorders>
              <w:top w:val="single" w:color="auto" w:sz="4" w:space="0"/>
              <w:left w:val="nil"/>
              <w:bottom w:val="single" w:color="auto" w:sz="4" w:space="0"/>
              <w:right w:val="single" w:color="auto" w:sz="4" w:space="0"/>
            </w:tcBorders>
            <w:noWrap w:val="0"/>
            <w:vAlign w:val="center"/>
          </w:tcPr>
          <w:p w14:paraId="16AB1FA5">
            <w:pPr>
              <w:widowControl/>
              <w:jc w:val="center"/>
              <w:rPr>
                <w:rFonts w:ascii="仿宋" w:hAnsi="仿宋"/>
                <w:bCs/>
                <w:kern w:val="0"/>
                <w:sz w:val="24"/>
                <w:szCs w:val="24"/>
              </w:rPr>
            </w:pPr>
            <w:r>
              <w:rPr>
                <w:rFonts w:hint="eastAsia" w:ascii="仿宋" w:hAnsi="仿宋"/>
                <w:bCs/>
                <w:kern w:val="0"/>
                <w:sz w:val="24"/>
                <w:szCs w:val="24"/>
              </w:rPr>
              <w:t>核查内容</w:t>
            </w:r>
          </w:p>
        </w:tc>
        <w:tc>
          <w:tcPr>
            <w:tcW w:w="3402" w:type="dxa"/>
            <w:gridSpan w:val="2"/>
            <w:tcBorders>
              <w:top w:val="single" w:color="auto" w:sz="4" w:space="0"/>
              <w:left w:val="nil"/>
              <w:bottom w:val="single" w:color="auto" w:sz="4" w:space="0"/>
              <w:right w:val="single" w:color="auto" w:sz="4" w:space="0"/>
            </w:tcBorders>
            <w:noWrap w:val="0"/>
            <w:vAlign w:val="center"/>
          </w:tcPr>
          <w:p w14:paraId="4753673A">
            <w:pPr>
              <w:widowControl/>
              <w:jc w:val="center"/>
              <w:rPr>
                <w:rFonts w:ascii="仿宋" w:hAnsi="仿宋"/>
                <w:bCs/>
                <w:kern w:val="0"/>
                <w:sz w:val="24"/>
                <w:szCs w:val="24"/>
              </w:rPr>
            </w:pPr>
            <w:r>
              <w:rPr>
                <w:rFonts w:hint="eastAsia" w:ascii="仿宋" w:hAnsi="仿宋"/>
                <w:bCs/>
                <w:kern w:val="0"/>
                <w:sz w:val="24"/>
                <w:szCs w:val="24"/>
              </w:rPr>
              <w:t>评分标准</w:t>
            </w:r>
          </w:p>
        </w:tc>
        <w:tc>
          <w:tcPr>
            <w:tcW w:w="1275" w:type="dxa"/>
            <w:tcBorders>
              <w:top w:val="single" w:color="auto" w:sz="4" w:space="0"/>
              <w:left w:val="nil"/>
              <w:bottom w:val="single" w:color="auto" w:sz="4" w:space="0"/>
              <w:right w:val="single" w:color="auto" w:sz="4" w:space="0"/>
            </w:tcBorders>
            <w:noWrap w:val="0"/>
            <w:vAlign w:val="center"/>
          </w:tcPr>
          <w:p w14:paraId="032D96E8">
            <w:pPr>
              <w:widowControl/>
              <w:jc w:val="center"/>
              <w:rPr>
                <w:rFonts w:ascii="仿宋" w:hAnsi="仿宋"/>
                <w:bCs/>
                <w:kern w:val="0"/>
                <w:sz w:val="24"/>
                <w:szCs w:val="24"/>
              </w:rPr>
            </w:pPr>
            <w:r>
              <w:rPr>
                <w:rFonts w:hint="eastAsia" w:ascii="仿宋" w:hAnsi="仿宋"/>
                <w:bCs/>
                <w:kern w:val="0"/>
                <w:sz w:val="24"/>
                <w:szCs w:val="24"/>
              </w:rPr>
              <w:t>核查得分</w:t>
            </w:r>
          </w:p>
        </w:tc>
        <w:tc>
          <w:tcPr>
            <w:tcW w:w="2694" w:type="dxa"/>
            <w:tcBorders>
              <w:top w:val="single" w:color="auto" w:sz="4" w:space="0"/>
              <w:left w:val="nil"/>
              <w:bottom w:val="single" w:color="auto" w:sz="4" w:space="0"/>
              <w:right w:val="single" w:color="auto" w:sz="4" w:space="0"/>
            </w:tcBorders>
            <w:noWrap w:val="0"/>
            <w:vAlign w:val="center"/>
          </w:tcPr>
          <w:p w14:paraId="60B75529">
            <w:pPr>
              <w:widowControl/>
              <w:jc w:val="center"/>
              <w:rPr>
                <w:rFonts w:ascii="仿宋" w:hAnsi="仿宋"/>
                <w:bCs/>
                <w:kern w:val="0"/>
                <w:sz w:val="24"/>
                <w:szCs w:val="24"/>
              </w:rPr>
            </w:pPr>
            <w:r>
              <w:rPr>
                <w:rFonts w:hint="eastAsia" w:ascii="仿宋" w:hAnsi="仿宋"/>
                <w:bCs/>
                <w:kern w:val="0"/>
                <w:sz w:val="24"/>
                <w:szCs w:val="24"/>
              </w:rPr>
              <w:t>核查记录</w:t>
            </w:r>
          </w:p>
        </w:tc>
      </w:tr>
      <w:tr w14:paraId="1889DE64">
        <w:tblPrEx>
          <w:tblCellMar>
            <w:top w:w="0" w:type="dxa"/>
            <w:left w:w="0" w:type="dxa"/>
            <w:bottom w:w="0" w:type="dxa"/>
            <w:right w:w="0" w:type="dxa"/>
          </w:tblCellMar>
        </w:tblPrEx>
        <w:trPr>
          <w:cantSplit/>
          <w:trHeight w:val="574" w:hRule="atLeast"/>
        </w:trPr>
        <w:tc>
          <w:tcPr>
            <w:tcW w:w="709" w:type="dxa"/>
            <w:vMerge w:val="restart"/>
            <w:tcBorders>
              <w:top w:val="nil"/>
              <w:left w:val="single" w:color="auto" w:sz="4" w:space="0"/>
              <w:bottom w:val="single" w:color="auto" w:sz="4" w:space="0"/>
              <w:right w:val="single" w:color="auto" w:sz="4" w:space="0"/>
            </w:tcBorders>
            <w:noWrap w:val="0"/>
            <w:vAlign w:val="center"/>
          </w:tcPr>
          <w:p w14:paraId="5196EA05">
            <w:pPr>
              <w:widowControl/>
              <w:jc w:val="center"/>
              <w:rPr>
                <w:rFonts w:ascii="仿宋" w:hAnsi="仿宋"/>
                <w:kern w:val="0"/>
                <w:sz w:val="24"/>
                <w:szCs w:val="24"/>
              </w:rPr>
            </w:pPr>
            <w:r>
              <w:rPr>
                <w:rFonts w:ascii="仿宋" w:hAnsi="仿宋"/>
                <w:kern w:val="0"/>
                <w:sz w:val="24"/>
                <w:szCs w:val="24"/>
              </w:rPr>
              <w:t>6.1</w:t>
            </w:r>
          </w:p>
        </w:tc>
        <w:tc>
          <w:tcPr>
            <w:tcW w:w="1418" w:type="dxa"/>
            <w:vMerge w:val="restart"/>
            <w:tcBorders>
              <w:top w:val="nil"/>
              <w:left w:val="single" w:color="auto" w:sz="4" w:space="0"/>
              <w:bottom w:val="single" w:color="auto" w:sz="4" w:space="0"/>
              <w:right w:val="single" w:color="auto" w:sz="4" w:space="0"/>
            </w:tcBorders>
            <w:noWrap w:val="0"/>
            <w:vAlign w:val="center"/>
          </w:tcPr>
          <w:p w14:paraId="5046C5CB">
            <w:pPr>
              <w:widowControl/>
              <w:jc w:val="center"/>
              <w:rPr>
                <w:rFonts w:ascii="仿宋" w:hAnsi="仿宋"/>
                <w:kern w:val="0"/>
                <w:sz w:val="24"/>
                <w:szCs w:val="24"/>
              </w:rPr>
            </w:pPr>
            <w:r>
              <w:rPr>
                <w:rFonts w:hint="eastAsia" w:ascii="仿宋" w:hAnsi="仿宋"/>
                <w:kern w:val="0"/>
                <w:sz w:val="24"/>
                <w:szCs w:val="24"/>
              </w:rPr>
              <w:t>试制产品检验合格报告</w:t>
            </w:r>
          </w:p>
        </w:tc>
        <w:tc>
          <w:tcPr>
            <w:tcW w:w="3969" w:type="dxa"/>
            <w:vMerge w:val="restart"/>
            <w:tcBorders>
              <w:top w:val="nil"/>
              <w:left w:val="single" w:color="auto" w:sz="4" w:space="0"/>
              <w:bottom w:val="single" w:color="auto" w:sz="4" w:space="0"/>
              <w:right w:val="single" w:color="auto" w:sz="4" w:space="0"/>
            </w:tcBorders>
            <w:noWrap w:val="0"/>
            <w:vAlign w:val="center"/>
          </w:tcPr>
          <w:p w14:paraId="2FAC8C4D">
            <w:pPr>
              <w:widowControl/>
              <w:rPr>
                <w:rFonts w:ascii="仿宋" w:hAnsi="仿宋"/>
                <w:spacing w:val="4"/>
                <w:kern w:val="0"/>
                <w:sz w:val="24"/>
                <w:szCs w:val="24"/>
              </w:rPr>
            </w:pPr>
            <w:r>
              <w:rPr>
                <w:rFonts w:hint="eastAsia" w:ascii="仿宋" w:hAnsi="仿宋"/>
                <w:spacing w:val="4"/>
                <w:kern w:val="0"/>
                <w:sz w:val="24"/>
                <w:szCs w:val="24"/>
              </w:rPr>
              <w:t>应</w:t>
            </w:r>
            <w:r>
              <w:rPr>
                <w:rFonts w:hint="eastAsia" w:ascii="仿宋" w:hAnsi="仿宋"/>
                <w:spacing w:val="4"/>
                <w:sz w:val="24"/>
                <w:szCs w:val="24"/>
              </w:rPr>
              <w:t>当</w:t>
            </w:r>
            <w:r>
              <w:rPr>
                <w:rFonts w:hint="eastAsia" w:ascii="仿宋" w:hAnsi="仿宋"/>
                <w:spacing w:val="4"/>
                <w:kern w:val="0"/>
                <w:sz w:val="24"/>
                <w:szCs w:val="24"/>
              </w:rPr>
              <w:t>提交符合审查细则有关要求的</w:t>
            </w:r>
          </w:p>
          <w:p w14:paraId="630B4D4B">
            <w:pPr>
              <w:widowControl/>
              <w:rPr>
                <w:rFonts w:ascii="仿宋" w:hAnsi="仿宋"/>
                <w:kern w:val="0"/>
                <w:sz w:val="24"/>
                <w:szCs w:val="24"/>
              </w:rPr>
            </w:pPr>
            <w:r>
              <w:rPr>
                <w:rFonts w:hint="eastAsia" w:ascii="仿宋" w:hAnsi="仿宋"/>
                <w:kern w:val="0"/>
                <w:sz w:val="24"/>
                <w:szCs w:val="24"/>
              </w:rPr>
              <w:t>试制产品检验合格报告。</w:t>
            </w:r>
          </w:p>
        </w:tc>
        <w:tc>
          <w:tcPr>
            <w:tcW w:w="2976" w:type="dxa"/>
            <w:tcBorders>
              <w:top w:val="nil"/>
              <w:left w:val="nil"/>
              <w:bottom w:val="single" w:color="auto" w:sz="4" w:space="0"/>
              <w:right w:val="single" w:color="auto" w:sz="4" w:space="0"/>
            </w:tcBorders>
            <w:noWrap w:val="0"/>
            <w:vAlign w:val="center"/>
          </w:tcPr>
          <w:p w14:paraId="60D98BAE">
            <w:pPr>
              <w:widowControl/>
              <w:rPr>
                <w:rFonts w:ascii="仿宋" w:hAnsi="仿宋"/>
                <w:kern w:val="0"/>
                <w:sz w:val="24"/>
                <w:szCs w:val="24"/>
              </w:rPr>
            </w:pPr>
            <w:r>
              <w:rPr>
                <w:rFonts w:hint="eastAsia" w:ascii="仿宋" w:hAnsi="仿宋"/>
                <w:kern w:val="0"/>
                <w:sz w:val="24"/>
                <w:szCs w:val="24"/>
              </w:rPr>
              <w:t>符合规定要求。</w:t>
            </w:r>
          </w:p>
        </w:tc>
        <w:tc>
          <w:tcPr>
            <w:tcW w:w="426" w:type="dxa"/>
            <w:tcBorders>
              <w:top w:val="nil"/>
              <w:left w:val="nil"/>
              <w:bottom w:val="single" w:color="auto" w:sz="4" w:space="0"/>
              <w:right w:val="single" w:color="auto" w:sz="4" w:space="0"/>
            </w:tcBorders>
            <w:noWrap w:val="0"/>
            <w:vAlign w:val="center"/>
          </w:tcPr>
          <w:p w14:paraId="1E5D9A2F">
            <w:pPr>
              <w:widowControl/>
              <w:jc w:val="center"/>
              <w:rPr>
                <w:rFonts w:ascii="仿宋" w:hAnsi="仿宋"/>
                <w:kern w:val="0"/>
                <w:sz w:val="24"/>
                <w:szCs w:val="24"/>
              </w:rPr>
            </w:pPr>
            <w:r>
              <w:rPr>
                <w:rFonts w:ascii="仿宋" w:hAnsi="仿宋"/>
                <w:kern w:val="0"/>
                <w:sz w:val="24"/>
                <w:szCs w:val="24"/>
              </w:rPr>
              <w:t>1</w:t>
            </w:r>
          </w:p>
        </w:tc>
        <w:tc>
          <w:tcPr>
            <w:tcW w:w="1275" w:type="dxa"/>
            <w:vMerge w:val="restart"/>
            <w:tcBorders>
              <w:top w:val="nil"/>
              <w:left w:val="single" w:color="auto" w:sz="4" w:space="0"/>
              <w:bottom w:val="single" w:color="auto" w:sz="4" w:space="0"/>
              <w:right w:val="single" w:color="auto" w:sz="4" w:space="0"/>
            </w:tcBorders>
            <w:noWrap w:val="0"/>
            <w:vAlign w:val="center"/>
          </w:tcPr>
          <w:p w14:paraId="0B3D267D">
            <w:pPr>
              <w:widowControl/>
              <w:rPr>
                <w:rFonts w:ascii="仿宋" w:hAnsi="仿宋"/>
                <w:kern w:val="0"/>
                <w:sz w:val="24"/>
                <w:szCs w:val="24"/>
              </w:rPr>
            </w:pPr>
            <w:r>
              <w:rPr>
                <w:rFonts w:hint="eastAsia" w:ascii="仿宋" w:hAnsi="仿宋"/>
                <w:kern w:val="0"/>
                <w:sz w:val="24"/>
                <w:szCs w:val="24"/>
              </w:rPr>
              <w:t>　</w:t>
            </w:r>
          </w:p>
        </w:tc>
        <w:tc>
          <w:tcPr>
            <w:tcW w:w="2694" w:type="dxa"/>
            <w:vMerge w:val="restart"/>
            <w:tcBorders>
              <w:top w:val="nil"/>
              <w:left w:val="single" w:color="auto" w:sz="4" w:space="0"/>
              <w:bottom w:val="single" w:color="auto" w:sz="4" w:space="0"/>
              <w:right w:val="single" w:color="auto" w:sz="4" w:space="0"/>
            </w:tcBorders>
            <w:noWrap w:val="0"/>
            <w:vAlign w:val="center"/>
          </w:tcPr>
          <w:p w14:paraId="2B70EEED">
            <w:pPr>
              <w:widowControl/>
              <w:rPr>
                <w:rFonts w:ascii="仿宋" w:hAnsi="仿宋"/>
                <w:kern w:val="0"/>
                <w:sz w:val="24"/>
                <w:szCs w:val="24"/>
              </w:rPr>
            </w:pPr>
          </w:p>
        </w:tc>
      </w:tr>
      <w:tr w14:paraId="45F29A04">
        <w:tblPrEx>
          <w:tblCellMar>
            <w:top w:w="0" w:type="dxa"/>
            <w:left w:w="0" w:type="dxa"/>
            <w:bottom w:w="0" w:type="dxa"/>
            <w:right w:w="0" w:type="dxa"/>
          </w:tblCellMar>
        </w:tblPrEx>
        <w:trPr>
          <w:cantSplit/>
          <w:trHeight w:val="836"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6544D4B">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02D6C2E">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1AFA5724">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5818B89B">
            <w:pPr>
              <w:widowControl/>
              <w:rPr>
                <w:rFonts w:ascii="仿宋" w:hAnsi="仿宋"/>
                <w:kern w:val="0"/>
                <w:sz w:val="24"/>
                <w:szCs w:val="24"/>
              </w:rPr>
            </w:pPr>
            <w:r>
              <w:rPr>
                <w:rFonts w:hint="eastAsia" w:ascii="仿宋" w:hAnsi="仿宋"/>
                <w:kern w:val="0"/>
                <w:sz w:val="24"/>
                <w:szCs w:val="24"/>
              </w:rPr>
              <w:t>非食品安全标准规定的检验项目不全。</w:t>
            </w:r>
          </w:p>
        </w:tc>
        <w:tc>
          <w:tcPr>
            <w:tcW w:w="426" w:type="dxa"/>
            <w:tcBorders>
              <w:top w:val="nil"/>
              <w:left w:val="nil"/>
              <w:bottom w:val="single" w:color="auto" w:sz="4" w:space="0"/>
              <w:right w:val="single" w:color="auto" w:sz="4" w:space="0"/>
            </w:tcBorders>
            <w:noWrap w:val="0"/>
            <w:vAlign w:val="center"/>
          </w:tcPr>
          <w:p w14:paraId="6E1D3CE1">
            <w:pPr>
              <w:widowControl/>
              <w:jc w:val="center"/>
              <w:rPr>
                <w:rFonts w:ascii="仿宋" w:hAnsi="仿宋"/>
                <w:kern w:val="0"/>
                <w:sz w:val="24"/>
                <w:szCs w:val="24"/>
              </w:rPr>
            </w:pPr>
            <w:r>
              <w:rPr>
                <w:rFonts w:ascii="仿宋" w:hAnsi="仿宋"/>
                <w:kern w:val="0"/>
                <w:sz w:val="24"/>
                <w:szCs w:val="24"/>
              </w:rPr>
              <w:t>0.5</w:t>
            </w:r>
          </w:p>
        </w:tc>
        <w:tc>
          <w:tcPr>
            <w:tcW w:w="0" w:type="auto"/>
            <w:vMerge w:val="continue"/>
            <w:tcBorders>
              <w:top w:val="nil"/>
              <w:left w:val="single" w:color="auto" w:sz="4" w:space="0"/>
              <w:bottom w:val="single" w:color="auto" w:sz="4" w:space="0"/>
              <w:right w:val="single" w:color="auto" w:sz="4" w:space="0"/>
            </w:tcBorders>
            <w:noWrap w:val="0"/>
            <w:vAlign w:val="center"/>
          </w:tcPr>
          <w:p w14:paraId="04D00A19">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1931A0C">
            <w:pPr>
              <w:widowControl/>
              <w:jc w:val="left"/>
              <w:rPr>
                <w:rFonts w:ascii="仿宋" w:hAnsi="仿宋"/>
                <w:kern w:val="0"/>
                <w:sz w:val="24"/>
                <w:szCs w:val="24"/>
              </w:rPr>
            </w:pPr>
          </w:p>
        </w:tc>
      </w:tr>
      <w:tr w14:paraId="4F06DE10">
        <w:tblPrEx>
          <w:tblCellMar>
            <w:top w:w="0" w:type="dxa"/>
            <w:left w:w="0" w:type="dxa"/>
            <w:bottom w:w="0" w:type="dxa"/>
            <w:right w:w="0" w:type="dxa"/>
          </w:tblCellMar>
        </w:tblPrEx>
        <w:trPr>
          <w:cantSplit/>
          <w:trHeight w:val="1118"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6EB5D25">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58A8649F">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80A4E48">
            <w:pPr>
              <w:widowControl/>
              <w:jc w:val="left"/>
              <w:rPr>
                <w:rFonts w:ascii="仿宋" w:hAnsi="仿宋"/>
                <w:kern w:val="0"/>
                <w:sz w:val="24"/>
                <w:szCs w:val="24"/>
              </w:rPr>
            </w:pPr>
          </w:p>
        </w:tc>
        <w:tc>
          <w:tcPr>
            <w:tcW w:w="2976" w:type="dxa"/>
            <w:tcBorders>
              <w:top w:val="nil"/>
              <w:left w:val="nil"/>
              <w:bottom w:val="single" w:color="auto" w:sz="4" w:space="0"/>
              <w:right w:val="single" w:color="auto" w:sz="4" w:space="0"/>
            </w:tcBorders>
            <w:noWrap w:val="0"/>
            <w:vAlign w:val="center"/>
          </w:tcPr>
          <w:p w14:paraId="73BE7BDA">
            <w:pPr>
              <w:widowControl/>
              <w:rPr>
                <w:rFonts w:ascii="仿宋" w:hAnsi="仿宋"/>
                <w:kern w:val="0"/>
                <w:sz w:val="24"/>
                <w:szCs w:val="24"/>
              </w:rPr>
            </w:pPr>
            <w:r>
              <w:rPr>
                <w:rFonts w:hint="eastAsia" w:ascii="仿宋" w:hAnsi="仿宋"/>
                <w:kern w:val="0"/>
                <w:sz w:val="24"/>
                <w:szCs w:val="24"/>
              </w:rPr>
              <w:t>无检验合格报告，或者食品安全标准规定的检验项目不全。</w:t>
            </w:r>
          </w:p>
        </w:tc>
        <w:tc>
          <w:tcPr>
            <w:tcW w:w="426" w:type="dxa"/>
            <w:tcBorders>
              <w:top w:val="nil"/>
              <w:left w:val="nil"/>
              <w:bottom w:val="single" w:color="auto" w:sz="4" w:space="0"/>
              <w:right w:val="single" w:color="auto" w:sz="4" w:space="0"/>
            </w:tcBorders>
            <w:noWrap w:val="0"/>
            <w:vAlign w:val="center"/>
          </w:tcPr>
          <w:p w14:paraId="1F35B4A0">
            <w:pPr>
              <w:widowControl/>
              <w:jc w:val="center"/>
              <w:rPr>
                <w:rFonts w:ascii="仿宋" w:hAnsi="仿宋"/>
                <w:kern w:val="0"/>
                <w:sz w:val="24"/>
                <w:szCs w:val="24"/>
              </w:rPr>
            </w:pPr>
            <w:r>
              <w:rPr>
                <w:rFonts w:ascii="仿宋" w:hAnsi="仿宋"/>
                <w:kern w:val="0"/>
                <w:sz w:val="24"/>
                <w:szCs w:val="24"/>
              </w:rPr>
              <w:t>0</w:t>
            </w:r>
          </w:p>
        </w:tc>
        <w:tc>
          <w:tcPr>
            <w:tcW w:w="0" w:type="auto"/>
            <w:vMerge w:val="continue"/>
            <w:tcBorders>
              <w:top w:val="nil"/>
              <w:left w:val="single" w:color="auto" w:sz="4" w:space="0"/>
              <w:bottom w:val="single" w:color="auto" w:sz="4" w:space="0"/>
              <w:right w:val="single" w:color="auto" w:sz="4" w:space="0"/>
            </w:tcBorders>
            <w:noWrap w:val="0"/>
            <w:vAlign w:val="center"/>
          </w:tcPr>
          <w:p w14:paraId="0A0DC3E7">
            <w:pPr>
              <w:widowControl/>
              <w:jc w:val="left"/>
              <w:rPr>
                <w:rFonts w:ascii="仿宋" w:hAnsi="仿宋"/>
                <w:kern w:val="0"/>
                <w:sz w:val="24"/>
                <w:szCs w:val="24"/>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78B8B1D">
            <w:pPr>
              <w:widowControl/>
              <w:jc w:val="left"/>
              <w:rPr>
                <w:rFonts w:ascii="仿宋" w:hAnsi="仿宋"/>
                <w:kern w:val="0"/>
                <w:sz w:val="24"/>
                <w:szCs w:val="24"/>
              </w:rPr>
            </w:pPr>
          </w:p>
        </w:tc>
      </w:tr>
    </w:tbl>
    <w:p w14:paraId="1436FB90">
      <w:pPr>
        <w:widowControl/>
        <w:jc w:val="left"/>
        <w:rPr>
          <w:rFonts w:ascii="仿宋" w:hAnsi="仿宋"/>
          <w:sz w:val="24"/>
          <w:szCs w:val="24"/>
        </w:rPr>
      </w:pPr>
    </w:p>
    <w:p w14:paraId="224A7BEE">
      <w:pPr>
        <w:widowControl/>
        <w:jc w:val="left"/>
        <w:rPr>
          <w:rFonts w:ascii="仿宋" w:hAnsi="仿宋"/>
          <w:sz w:val="24"/>
          <w:szCs w:val="24"/>
        </w:rPr>
        <w:sectPr>
          <w:pgSz w:w="16840" w:h="11907" w:orient="landscape"/>
          <w:pgMar w:top="1588" w:right="2098" w:bottom="1474" w:left="1985" w:header="1418" w:footer="1134" w:gutter="0"/>
          <w:cols w:space="720" w:num="1"/>
          <w:docGrid w:linePitch="286" w:charSpace="0"/>
        </w:sectPr>
      </w:pPr>
    </w:p>
    <w:p w14:paraId="32640131">
      <w:pPr>
        <w:spacing w:line="600" w:lineRule="exact"/>
        <w:outlineLvl w:val="0"/>
        <w:rPr>
          <w:rFonts w:ascii="黑体" w:hAnsi="黑体" w:eastAsia="黑体"/>
        </w:rPr>
      </w:pPr>
      <w:r>
        <w:rPr>
          <w:rFonts w:hint="eastAsia" w:ascii="黑体" w:hAnsi="黑体" w:eastAsia="黑体"/>
        </w:rPr>
        <w:t>附件4-1</w:t>
      </w:r>
    </w:p>
    <w:p w14:paraId="3EB81A6D">
      <w:pPr>
        <w:spacing w:line="600" w:lineRule="exact"/>
        <w:jc w:val="center"/>
        <w:rPr>
          <w:rFonts w:ascii="黑体" w:hAnsi="黑体" w:eastAsia="黑体"/>
          <w:sz w:val="44"/>
          <w:szCs w:val="18"/>
        </w:rPr>
      </w:pPr>
    </w:p>
    <w:p w14:paraId="2421115C">
      <w:pPr>
        <w:spacing w:line="600" w:lineRule="exact"/>
        <w:jc w:val="center"/>
        <w:rPr>
          <w:rFonts w:ascii="黑体" w:hAnsi="黑体" w:eastAsia="黑体"/>
          <w:sz w:val="44"/>
          <w:szCs w:val="18"/>
        </w:rPr>
      </w:pPr>
      <w:r>
        <w:rPr>
          <w:rFonts w:hint="eastAsia" w:ascii="黑体" w:hAnsi="黑体" w:eastAsia="黑体"/>
          <w:sz w:val="44"/>
          <w:szCs w:val="18"/>
        </w:rPr>
        <w:t>撤 销 行 政 许 可 告 知 书</w:t>
      </w:r>
    </w:p>
    <w:p w14:paraId="29475083">
      <w:pPr>
        <w:spacing w:line="400" w:lineRule="exact"/>
        <w:jc w:val="center"/>
        <w:rPr>
          <w:rFonts w:ascii="仿宋" w:hAnsi="仿宋"/>
          <w:sz w:val="30"/>
          <w:szCs w:val="30"/>
        </w:rPr>
      </w:pPr>
      <w:r>
        <w:rPr>
          <w:rFonts w:ascii="仿宋" w:hAnsi="仿宋"/>
          <w:sz w:val="30"/>
          <w:szCs w:val="30"/>
        </w:rPr>
        <w:t>(</w:t>
      </w:r>
      <w:r>
        <w:rPr>
          <w:rFonts w:hint="eastAsia" w:ascii="仿宋" w:hAnsi="仿宋"/>
          <w:sz w:val="30"/>
          <w:szCs w:val="30"/>
        </w:rPr>
        <w:t xml:space="preserve">   </w:t>
      </w:r>
      <w:r>
        <w:rPr>
          <w:rFonts w:ascii="仿宋" w:hAnsi="仿宋"/>
          <w:sz w:val="30"/>
          <w:szCs w:val="30"/>
        </w:rPr>
        <w:t>)</w:t>
      </w:r>
      <w:r>
        <w:rPr>
          <w:rFonts w:hint="eastAsia" w:ascii="仿宋" w:hAnsi="仿宋"/>
          <w:sz w:val="30"/>
          <w:szCs w:val="30"/>
        </w:rPr>
        <w:t>市监（食生）撤告字〔  〕 号</w:t>
      </w:r>
    </w:p>
    <w:p w14:paraId="4B60EF6C">
      <w:pPr>
        <w:spacing w:line="540" w:lineRule="exact"/>
        <w:jc w:val="center"/>
        <w:rPr>
          <w:rFonts w:ascii="仿宋" w:hAnsi="仿宋" w:cs="仿宋"/>
        </w:rPr>
      </w:pPr>
      <w:r>
        <w:rPr>
          <w:rFonts w:ascii="Calibri" w:hAnsi="Calibri"/>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114935</wp:posOffset>
                </wp:positionV>
                <wp:extent cx="5464810" cy="0"/>
                <wp:effectExtent l="0" t="6350" r="0" b="6350"/>
                <wp:wrapNone/>
                <wp:docPr id="22" name="直接连接符 22"/>
                <wp:cNvGraphicFramePr/>
                <a:graphic xmlns:a="http://schemas.openxmlformats.org/drawingml/2006/main">
                  <a:graphicData uri="http://schemas.microsoft.com/office/word/2010/wordprocessingShape">
                    <wps:wsp>
                      <wps:cNvSpPr/>
                      <wps:spPr>
                        <a:xfrm>
                          <a:off x="0" y="0"/>
                          <a:ext cx="546481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9.05pt;height:0pt;width:430.3pt;z-index:251670528;mso-width-relative:page;mso-height-relative:page;" filled="f" stroked="t" coordsize="21600,21600" o:gfxdata="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pjG51AAAAAYBAAAPAAAAAAAAAAEAIAAAACIAAABkcnMvZG93bnJldi54bWxQSwECFAAU&#10;AAAACACHTuJAn/wa8vUBAADnAwAADgAAAAAAAAABACAAAAAjAQAAZHJzL2Uyb0RvYy54bWxQSwUG&#10;AAAAAAYABgBZAQAAigUAAAAA&#10;">
                <v:fill on="f" focussize="0,0"/>
                <v:stroke weight="1pt" color="#000000" joinstyle="round"/>
                <v:imagedata o:title=""/>
                <o:lock v:ext="edit" aspectratio="f"/>
              </v:line>
            </w:pict>
          </mc:Fallback>
        </mc:AlternateContent>
      </w:r>
    </w:p>
    <w:p w14:paraId="3CEBA35A">
      <w:pPr>
        <w:spacing w:line="540" w:lineRule="exact"/>
        <w:rPr>
          <w:rFonts w:ascii="仿宋" w:hAnsi="仿宋" w:cs="仿宋"/>
        </w:rPr>
      </w:pPr>
      <w:r>
        <w:rPr>
          <w:rFonts w:hint="eastAsia" w:ascii="仿宋" w:hAnsi="仿宋" w:cs="仿宋"/>
        </w:rPr>
        <w:t>__________</w:t>
      </w:r>
      <w:r>
        <w:rPr>
          <w:rFonts w:hint="eastAsia" w:ascii="仿宋" w:hAnsi="仿宋" w:cs="仿宋"/>
          <w:u w:val="single"/>
        </w:rPr>
        <w:t>___               _____</w:t>
      </w:r>
      <w:r>
        <w:rPr>
          <w:rFonts w:hint="eastAsia" w:ascii="仿宋" w:hAnsi="仿宋" w:cs="仿宋"/>
        </w:rPr>
        <w:t>_:</w:t>
      </w:r>
    </w:p>
    <w:p w14:paraId="112F2AA2">
      <w:pPr>
        <w:spacing w:line="540" w:lineRule="exact"/>
        <w:ind w:firstLine="640" w:firstLineChars="200"/>
        <w:rPr>
          <w:rFonts w:ascii="仿宋" w:hAnsi="仿宋" w:cs="仿宋"/>
        </w:rPr>
      </w:pPr>
      <w:r>
        <w:rPr>
          <w:rFonts w:hint="eastAsia" w:ascii="仿宋" w:hAnsi="仿宋"/>
        </w:rPr>
        <w:t>统一社会信用代码</w:t>
      </w:r>
      <w:bookmarkStart w:id="4" w:name="_GoBack"/>
      <w:bookmarkEnd w:id="4"/>
      <w:r>
        <w:rPr>
          <w:rFonts w:hint="eastAsia" w:ascii="仿宋" w:hAnsi="仿宋"/>
        </w:rPr>
        <w:t>(身份证)号</w:t>
      </w:r>
      <w:r>
        <w:rPr>
          <w:rFonts w:hint="eastAsia" w:ascii="仿宋" w:hAnsi="仿宋"/>
          <w:u w:val="single"/>
        </w:rPr>
        <w:t xml:space="preserve">                    </w:t>
      </w:r>
      <w:r>
        <w:rPr>
          <w:rFonts w:hint="eastAsia" w:ascii="仿宋" w:hAnsi="仿宋"/>
        </w:rPr>
        <w:t>。</w:t>
      </w:r>
    </w:p>
    <w:p w14:paraId="677B7DA7">
      <w:pPr>
        <w:spacing w:line="540" w:lineRule="exact"/>
        <w:ind w:firstLine="640" w:firstLineChars="200"/>
        <w:rPr>
          <w:rFonts w:ascii="仿宋" w:hAnsi="仿宋" w:cs="仿宋"/>
        </w:rPr>
      </w:pPr>
      <w:r>
        <w:rPr>
          <w:rFonts w:hint="eastAsia" w:ascii="仿宋" w:hAnsi="仿宋" w:cs="仿宋"/>
        </w:rPr>
        <w:t>你单位于</w:t>
      </w:r>
      <w:r>
        <w:rPr>
          <w:rFonts w:hint="eastAsia" w:ascii="仿宋" w:hAnsi="仿宋" w:cs="仿宋"/>
          <w:u w:val="single"/>
        </w:rPr>
        <w:t>____</w:t>
      </w:r>
      <w:r>
        <w:rPr>
          <w:rFonts w:hint="eastAsia" w:ascii="仿宋" w:hAnsi="仿宋" w:cs="仿宋"/>
        </w:rPr>
        <w:t>年</w:t>
      </w:r>
      <w:r>
        <w:rPr>
          <w:rFonts w:hint="eastAsia" w:ascii="仿宋" w:hAnsi="仿宋" w:cs="仿宋"/>
          <w:u w:val="single"/>
        </w:rPr>
        <w:t xml:space="preserve">     </w:t>
      </w:r>
      <w:r>
        <w:rPr>
          <w:rFonts w:hint="eastAsia" w:ascii="仿宋" w:hAnsi="仿宋" w:cs="仿宋"/>
        </w:rPr>
        <w:t xml:space="preserve">月 </w:t>
      </w:r>
      <w:r>
        <w:rPr>
          <w:rFonts w:hint="eastAsia" w:ascii="仿宋" w:hAnsi="仿宋" w:cs="仿宋"/>
          <w:u w:val="single"/>
        </w:rPr>
        <w:t xml:space="preserve">    </w:t>
      </w:r>
      <w:r>
        <w:rPr>
          <w:rFonts w:hint="eastAsia" w:ascii="仿宋" w:hAnsi="仿宋" w:cs="仿宋"/>
        </w:rPr>
        <w:t>日取得我局颁发的食品生产许可证（证书编号：</w:t>
      </w:r>
      <w:r>
        <w:rPr>
          <w:rFonts w:hint="eastAsia" w:ascii="仿宋" w:hAnsi="仿宋" w:cs="仿宋"/>
          <w:u w:val="single"/>
        </w:rPr>
        <w:t xml:space="preserve">         </w:t>
      </w:r>
      <w:r>
        <w:rPr>
          <w:rFonts w:hint="eastAsia" w:ascii="仿宋" w:hAnsi="仿宋" w:cs="仿宋"/>
        </w:rPr>
        <w:t>，有效期至</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 xml:space="preserve">日）。 </w:t>
      </w:r>
    </w:p>
    <w:p w14:paraId="5AAFB3BD">
      <w:pPr>
        <w:spacing w:line="540" w:lineRule="exact"/>
        <w:ind w:firstLine="640" w:firstLineChars="200"/>
        <w:rPr>
          <w:rFonts w:ascii="仿宋" w:hAnsi="仿宋" w:cs="仿宋"/>
        </w:rPr>
      </w:pPr>
      <w:r>
        <w:rPr>
          <w:rFonts w:hint="eastAsia" w:ascii="仿宋" w:hAnsi="仿宋"/>
        </w:rPr>
        <w:t>因</w:t>
      </w:r>
      <w:r>
        <w:rPr>
          <w:rFonts w:hint="eastAsia" w:ascii="仿宋" w:hAnsi="仿宋"/>
          <w:u w:val="single"/>
        </w:rPr>
        <w:t xml:space="preserve">_                                          </w:t>
      </w:r>
      <w:r>
        <w:rPr>
          <w:rFonts w:hint="eastAsia" w:ascii="仿宋" w:hAnsi="仿宋"/>
        </w:rPr>
        <w:t>，根据《食品生产许可管理办法》(总局令第24号)第五十一条的规定，本机关拟作出撤销食品生产许可证的决定，</w:t>
      </w:r>
      <w:r>
        <w:rPr>
          <w:rFonts w:hint="eastAsia" w:ascii="仿宋" w:hAnsi="仿宋" w:cs="仿宋"/>
        </w:rPr>
        <w:t>本局拟撤销你单位已取得的上述</w:t>
      </w:r>
      <w:r>
        <w:rPr>
          <w:rFonts w:hint="eastAsia" w:ascii="仿宋" w:hAnsi="仿宋" w:cs="仿宋"/>
          <w:u w:val="single"/>
        </w:rPr>
        <w:t xml:space="preserve">          </w:t>
      </w:r>
      <w:r>
        <w:rPr>
          <w:rFonts w:hint="eastAsia" w:ascii="仿宋" w:hAnsi="仿宋"/>
        </w:rPr>
        <w:t>食品生产</w:t>
      </w:r>
      <w:r>
        <w:rPr>
          <w:rFonts w:hint="eastAsia" w:ascii="仿宋" w:hAnsi="仿宋" w:cs="仿宋"/>
        </w:rPr>
        <w:t>许可证。</w:t>
      </w:r>
    </w:p>
    <w:p w14:paraId="460176E4">
      <w:pPr>
        <w:spacing w:line="540" w:lineRule="exact"/>
        <w:ind w:firstLine="640"/>
        <w:rPr>
          <w:rFonts w:ascii="仿宋" w:hAnsi="仿宋" w:cs="仿宋"/>
        </w:rPr>
      </w:pPr>
      <w:r>
        <w:rPr>
          <w:rFonts w:hint="eastAsia" w:ascii="仿宋" w:hAnsi="仿宋" w:cs="仿宋"/>
        </w:rPr>
        <w:t>你单位在收到告知书之日起5个工作日内有权向江西省市场监督管理局进行陈述、申辩和提出听证的申请，逾期视为放弃权利。</w:t>
      </w:r>
    </w:p>
    <w:p w14:paraId="2EB782D7">
      <w:pPr>
        <w:spacing w:line="540" w:lineRule="exact"/>
        <w:ind w:firstLine="640" w:firstLineChars="200"/>
        <w:rPr>
          <w:rFonts w:ascii="仿宋" w:hAnsi="仿宋"/>
        </w:rPr>
      </w:pPr>
      <w:r>
        <w:rPr>
          <w:rFonts w:hint="eastAsia" w:ascii="仿宋" w:hAnsi="仿宋"/>
        </w:rPr>
        <w:t>当事人意见:</w:t>
      </w:r>
    </w:p>
    <w:p w14:paraId="6FE48FC9">
      <w:pPr>
        <w:spacing w:line="540" w:lineRule="exact"/>
        <w:ind w:firstLine="640" w:firstLineChars="200"/>
        <w:rPr>
          <w:rFonts w:ascii="仿宋" w:hAnsi="仿宋"/>
        </w:rPr>
      </w:pPr>
      <w:r>
        <w:rPr>
          <w:rFonts w:hint="eastAsia" w:ascii="仿宋" w:hAnsi="仿宋"/>
        </w:rPr>
        <w:t>当事人签名:              日期:     年   月   日</w:t>
      </w:r>
    </w:p>
    <w:p w14:paraId="796F0568">
      <w:pPr>
        <w:spacing w:line="540" w:lineRule="exact"/>
        <w:ind w:firstLine="640" w:firstLineChars="200"/>
        <w:rPr>
          <w:rFonts w:ascii="仿宋" w:hAnsi="仿宋"/>
        </w:rPr>
      </w:pPr>
      <w:r>
        <w:rPr>
          <w:rFonts w:hint="eastAsia" w:ascii="仿宋" w:hAnsi="仿宋"/>
        </w:rPr>
        <w:t>受托单位地址:                     邮编：</w:t>
      </w:r>
    </w:p>
    <w:p w14:paraId="687ABD7C">
      <w:pPr>
        <w:spacing w:line="540" w:lineRule="exact"/>
        <w:ind w:firstLine="640" w:firstLineChars="200"/>
        <w:rPr>
          <w:rFonts w:ascii="仿宋" w:hAnsi="仿宋" w:cs="仿宋"/>
        </w:rPr>
      </w:pPr>
      <w:r>
        <w:rPr>
          <w:rFonts w:hint="eastAsia" w:ascii="仿宋" w:hAnsi="仿宋"/>
        </w:rPr>
        <w:t>联系人:                           电话:</w:t>
      </w:r>
      <w:r>
        <w:rPr>
          <w:rFonts w:hint="eastAsia" w:ascii="仿宋" w:hAnsi="仿宋" w:cs="仿宋"/>
        </w:rPr>
        <w:t xml:space="preserve"> </w:t>
      </w:r>
    </w:p>
    <w:p w14:paraId="2E6C5781">
      <w:pPr>
        <w:spacing w:line="540" w:lineRule="exact"/>
        <w:ind w:left="640" w:leftChars="200" w:firstLine="5760" w:firstLineChars="1800"/>
        <w:rPr>
          <w:rFonts w:ascii="仿宋" w:hAnsi="仿宋"/>
        </w:rPr>
      </w:pPr>
      <w:r>
        <w:rPr>
          <w:rFonts w:hint="eastAsia" w:ascii="仿宋" w:hAnsi="仿宋" w:cs="仿宋"/>
        </w:rPr>
        <w:t xml:space="preserve"> 年   月   日</w:t>
      </w:r>
    </w:p>
    <w:p w14:paraId="1829FAF7">
      <w:pPr>
        <w:spacing w:line="540" w:lineRule="exact"/>
        <w:rPr>
          <w:rFonts w:ascii="仿宋" w:hAnsi="仿宋"/>
          <w:u w:val="single"/>
        </w:rPr>
      </w:pPr>
      <w:r>
        <w:rPr>
          <w:rFonts w:ascii="Calibri" w:hAnsi="Calibri"/>
        </w:rPr>
        <mc:AlternateContent>
          <mc:Choice Requires="wps">
            <w:drawing>
              <wp:anchor distT="0" distB="0" distL="114300" distR="114300" simplePos="0" relativeHeight="251672576" behindDoc="0" locked="0" layoutInCell="1" allowOverlap="1">
                <wp:simplePos x="0" y="0"/>
                <wp:positionH relativeFrom="column">
                  <wp:posOffset>43180</wp:posOffset>
                </wp:positionH>
                <wp:positionV relativeFrom="paragraph">
                  <wp:posOffset>7620</wp:posOffset>
                </wp:positionV>
                <wp:extent cx="5640705" cy="0"/>
                <wp:effectExtent l="0" t="6350" r="0" b="6350"/>
                <wp:wrapNone/>
                <wp:docPr id="21" name="直接连接符 21"/>
                <wp:cNvGraphicFramePr/>
                <a:graphic xmlns:a="http://schemas.openxmlformats.org/drawingml/2006/main">
                  <a:graphicData uri="http://schemas.microsoft.com/office/word/2010/wordprocessingShape">
                    <wps:wsp>
                      <wps:cNvSpPr/>
                      <wps:spPr>
                        <a:xfrm>
                          <a:off x="0" y="0"/>
                          <a:ext cx="564070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0.6pt;height:0pt;width:444.15pt;z-index:251672576;mso-width-relative:page;mso-height-relative:page;" filled="f" stroked="t" coordsize="21600,21600" o:gfxdata="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gwhajTAAAABQEAAA8AAAAAAAAAAQAgAAAAIgAAAGRycy9kb3ducmV2LnhtbFBLAQIUABQA&#10;AAAIAIdO4kCEOVGv9QEAAOcDAAAOAAAAAAAAAAEAIAAAACIBAABkcnMvZTJvRG9jLnhtbFBLBQYA&#10;AAAABgAGAFkBAACJBQAAAAA=&#10;">
                <v:fill on="f" focussize="0,0"/>
                <v:stroke weight="1pt" color="#000000" joinstyle="round"/>
                <v:imagedata o:title=""/>
                <o:lock v:ext="edit" aspectratio="f"/>
              </v:line>
            </w:pict>
          </mc:Fallback>
        </mc:AlternateContent>
      </w:r>
      <w:r>
        <w:rPr>
          <w:rFonts w:ascii="仿宋" w:hAnsi="仿宋"/>
          <w:sz w:val="30"/>
          <w:szCs w:val="30"/>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7620</wp:posOffset>
                </wp:positionV>
                <wp:extent cx="5501005" cy="0"/>
                <wp:effectExtent l="0" t="6350" r="0" b="6350"/>
                <wp:wrapNone/>
                <wp:docPr id="20" name="直接连接符 20"/>
                <wp:cNvGraphicFramePr/>
                <a:graphic xmlns:a="http://schemas.openxmlformats.org/drawingml/2006/main">
                  <a:graphicData uri="http://schemas.microsoft.com/office/word/2010/wordprocessingShape">
                    <wps:wsp>
                      <wps:cNvSpPr/>
                      <wps:spPr>
                        <a:xfrm>
                          <a:off x="0" y="0"/>
                          <a:ext cx="550100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6pt;height:0pt;width:433.15pt;z-index:251671552;mso-width-relative:page;mso-height-relative:page;" filled="f" stroked="t" coordsize="21600,21600" o:gfxdata="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IyEP1QAAAAcBAAAPAAAAAAAAAAEAIAAAACIAAABkcnMvZG93bnJldi54bWxQSwECFAAU&#10;AAAACACHTuJA7J5aevQBAADnAwAADgAAAAAAAAABACAAAAAkAQAAZHJzL2Uyb0RvYy54bWxQSwUG&#10;AAAAAAYABgBZAQAAigUAAAAA&#10;">
                <v:fill on="f" focussize="0,0"/>
                <v:stroke weight="1pt" color="#000000" joinstyle="round"/>
                <v:imagedata o:title=""/>
                <o:lock v:ext="edit" aspectratio="f"/>
              </v:line>
            </w:pict>
          </mc:Fallback>
        </mc:AlternateContent>
      </w:r>
      <w:r>
        <w:rPr>
          <w:rFonts w:hint="eastAsia" w:ascii="仿宋" w:hAnsi="仿宋"/>
          <w:sz w:val="30"/>
          <w:szCs w:val="30"/>
        </w:rPr>
        <w:t>本文书一式三份。一份送达当事人，一份省局存档，一份市局送达企业签收后上报省局。</w:t>
      </w:r>
    </w:p>
    <w:p w14:paraId="0CECC533">
      <w:pPr>
        <w:spacing w:line="600" w:lineRule="exact"/>
        <w:outlineLvl w:val="0"/>
        <w:rPr>
          <w:rFonts w:ascii="黑体" w:hAnsi="黑体" w:eastAsia="黑体"/>
        </w:rPr>
      </w:pPr>
      <w:r>
        <w:rPr>
          <w:rFonts w:hint="eastAsia" w:ascii="黑体" w:hAnsi="黑体" w:eastAsia="黑体"/>
        </w:rPr>
        <w:t>附件4-2</w:t>
      </w:r>
    </w:p>
    <w:p w14:paraId="685B4BA6">
      <w:pPr>
        <w:spacing w:line="600" w:lineRule="exact"/>
        <w:jc w:val="center"/>
        <w:rPr>
          <w:rFonts w:ascii="黑体" w:hAnsi="黑体" w:eastAsia="黑体"/>
          <w:sz w:val="44"/>
          <w:szCs w:val="18"/>
        </w:rPr>
      </w:pPr>
    </w:p>
    <w:p w14:paraId="47E34AD9">
      <w:pPr>
        <w:spacing w:line="600" w:lineRule="exact"/>
        <w:jc w:val="center"/>
        <w:rPr>
          <w:rFonts w:ascii="黑体" w:hAnsi="黑体" w:eastAsia="黑体"/>
          <w:sz w:val="44"/>
          <w:szCs w:val="18"/>
        </w:rPr>
      </w:pPr>
      <w:r>
        <w:rPr>
          <w:rFonts w:hint="eastAsia" w:ascii="黑体" w:hAnsi="黑体" w:eastAsia="黑体"/>
          <w:sz w:val="44"/>
          <w:szCs w:val="18"/>
        </w:rPr>
        <w:t>撤 销 行 政 许 可 告 知 书</w:t>
      </w:r>
    </w:p>
    <w:p w14:paraId="69EFD2FB">
      <w:pPr>
        <w:spacing w:line="400" w:lineRule="exact"/>
        <w:jc w:val="center"/>
        <w:rPr>
          <w:rFonts w:ascii="仿宋" w:hAnsi="仿宋"/>
          <w:sz w:val="30"/>
          <w:szCs w:val="30"/>
        </w:rPr>
      </w:pPr>
      <w:r>
        <w:rPr>
          <w:rFonts w:ascii="仿宋" w:hAnsi="仿宋"/>
          <w:sz w:val="30"/>
          <w:szCs w:val="30"/>
        </w:rPr>
        <w:t>(</w:t>
      </w:r>
      <w:r>
        <w:rPr>
          <w:rFonts w:hint="eastAsia" w:ascii="仿宋" w:hAnsi="仿宋"/>
          <w:sz w:val="30"/>
          <w:szCs w:val="30"/>
        </w:rPr>
        <w:t xml:space="preserve">   </w:t>
      </w:r>
      <w:r>
        <w:rPr>
          <w:rFonts w:ascii="仿宋" w:hAnsi="仿宋"/>
          <w:sz w:val="30"/>
          <w:szCs w:val="30"/>
        </w:rPr>
        <w:t>)</w:t>
      </w:r>
      <w:r>
        <w:rPr>
          <w:rFonts w:hint="eastAsia" w:ascii="仿宋" w:hAnsi="仿宋"/>
          <w:sz w:val="30"/>
          <w:szCs w:val="30"/>
        </w:rPr>
        <w:t>市监（食经）撤告字〔  〕 号</w:t>
      </w:r>
    </w:p>
    <w:p w14:paraId="747F4CA1">
      <w:pPr>
        <w:spacing w:line="540" w:lineRule="exact"/>
        <w:jc w:val="center"/>
        <w:rPr>
          <w:rFonts w:ascii="仿宋" w:hAnsi="仿宋" w:cs="仿宋"/>
        </w:rPr>
      </w:pPr>
      <w:r>
        <w:rPr>
          <w:rFonts w:ascii="Calibri" w:hAnsi="Calibri"/>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114935</wp:posOffset>
                </wp:positionV>
                <wp:extent cx="5464810" cy="0"/>
                <wp:effectExtent l="0" t="6350" r="0" b="6350"/>
                <wp:wrapNone/>
                <wp:docPr id="19" name="直接连接符 19"/>
                <wp:cNvGraphicFramePr/>
                <a:graphic xmlns:a="http://schemas.openxmlformats.org/drawingml/2006/main">
                  <a:graphicData uri="http://schemas.microsoft.com/office/word/2010/wordprocessingShape">
                    <wps:wsp>
                      <wps:cNvSpPr/>
                      <wps:spPr>
                        <a:xfrm>
                          <a:off x="0" y="0"/>
                          <a:ext cx="546481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9.05pt;height:0pt;width:430.3pt;z-index:251675648;mso-width-relative:page;mso-height-relative:page;" filled="f" stroked="t" coordsize="21600,21600" o:gfxdata="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pjG51AAAAAYBAAAPAAAAAAAAAAEAIAAAACIAAABkcnMvZG93bnJldi54bWxQSwECFAAU&#10;AAAACACHTuJAp7atU/UBAADnAwAADgAAAAAAAAABACAAAAAjAQAAZHJzL2Uyb0RvYy54bWxQSwUG&#10;AAAAAAYABgBZAQAAigUAAAAA&#10;">
                <v:fill on="f" focussize="0,0"/>
                <v:stroke weight="1pt" color="#000000" joinstyle="round"/>
                <v:imagedata o:title=""/>
                <o:lock v:ext="edit" aspectratio="f"/>
              </v:line>
            </w:pict>
          </mc:Fallback>
        </mc:AlternateContent>
      </w:r>
    </w:p>
    <w:p w14:paraId="26C98CB1">
      <w:pPr>
        <w:spacing w:line="460" w:lineRule="exact"/>
        <w:rPr>
          <w:rFonts w:ascii="仿宋" w:hAnsi="仿宋" w:cs="仿宋"/>
        </w:rPr>
      </w:pPr>
      <w:r>
        <w:rPr>
          <w:rFonts w:hint="eastAsia" w:ascii="仿宋" w:hAnsi="仿宋" w:cs="仿宋"/>
        </w:rPr>
        <w:t>__________</w:t>
      </w:r>
      <w:r>
        <w:rPr>
          <w:rFonts w:hint="eastAsia" w:ascii="仿宋" w:hAnsi="仿宋" w:cs="仿宋"/>
          <w:u w:val="single"/>
        </w:rPr>
        <w:t>___               _____</w:t>
      </w:r>
      <w:r>
        <w:rPr>
          <w:rFonts w:hint="eastAsia" w:ascii="仿宋" w:hAnsi="仿宋" w:cs="仿宋"/>
        </w:rPr>
        <w:t>_:</w:t>
      </w:r>
    </w:p>
    <w:p w14:paraId="67583441">
      <w:pPr>
        <w:spacing w:line="460" w:lineRule="exact"/>
        <w:ind w:firstLine="640" w:firstLineChars="200"/>
        <w:rPr>
          <w:rFonts w:ascii="仿宋" w:hAnsi="仿宋" w:cs="仿宋"/>
        </w:rPr>
      </w:pPr>
      <w:r>
        <w:rPr>
          <w:rFonts w:hint="eastAsia" w:ascii="仿宋" w:hAnsi="仿宋"/>
        </w:rPr>
        <w:t>统一社会信用代码(身份证)号</w:t>
      </w:r>
      <w:r>
        <w:rPr>
          <w:rFonts w:hint="eastAsia" w:ascii="仿宋" w:hAnsi="仿宋"/>
          <w:u w:val="single"/>
        </w:rPr>
        <w:t xml:space="preserve">                    </w:t>
      </w:r>
      <w:r>
        <w:rPr>
          <w:rFonts w:hint="eastAsia" w:ascii="仿宋" w:hAnsi="仿宋"/>
        </w:rPr>
        <w:t>。</w:t>
      </w:r>
    </w:p>
    <w:p w14:paraId="5361D829">
      <w:pPr>
        <w:spacing w:line="460" w:lineRule="exact"/>
        <w:ind w:firstLine="640" w:firstLineChars="200"/>
        <w:rPr>
          <w:rFonts w:ascii="仿宋" w:hAnsi="仿宋" w:cs="仿宋"/>
        </w:rPr>
      </w:pPr>
      <w:r>
        <w:rPr>
          <w:rFonts w:hint="eastAsia" w:ascii="仿宋" w:hAnsi="仿宋" w:cs="仿宋"/>
        </w:rPr>
        <w:t>你单位于</w:t>
      </w:r>
      <w:r>
        <w:rPr>
          <w:rFonts w:hint="eastAsia" w:ascii="仿宋" w:hAnsi="仿宋" w:cs="仿宋"/>
          <w:u w:val="single"/>
        </w:rPr>
        <w:t>____</w:t>
      </w:r>
      <w:r>
        <w:rPr>
          <w:rFonts w:hint="eastAsia" w:ascii="仿宋" w:hAnsi="仿宋" w:cs="仿宋"/>
        </w:rPr>
        <w:t>年</w:t>
      </w:r>
      <w:r>
        <w:rPr>
          <w:rFonts w:hint="eastAsia" w:ascii="仿宋" w:hAnsi="仿宋" w:cs="仿宋"/>
          <w:u w:val="single"/>
        </w:rPr>
        <w:t xml:space="preserve">     </w:t>
      </w:r>
      <w:r>
        <w:rPr>
          <w:rFonts w:hint="eastAsia" w:ascii="仿宋" w:hAnsi="仿宋" w:cs="仿宋"/>
        </w:rPr>
        <w:t xml:space="preserve">月 </w:t>
      </w:r>
      <w:r>
        <w:rPr>
          <w:rFonts w:hint="eastAsia" w:ascii="仿宋" w:hAnsi="仿宋" w:cs="仿宋"/>
          <w:u w:val="single"/>
        </w:rPr>
        <w:t xml:space="preserve">    </w:t>
      </w:r>
      <w:r>
        <w:rPr>
          <w:rFonts w:hint="eastAsia" w:ascii="仿宋" w:hAnsi="仿宋" w:cs="仿宋"/>
        </w:rPr>
        <w:t>日取得我局颁发的食品经营许可证（证书编号：</w:t>
      </w:r>
      <w:r>
        <w:rPr>
          <w:rFonts w:hint="eastAsia" w:ascii="仿宋" w:hAnsi="仿宋" w:cs="仿宋"/>
          <w:u w:val="single"/>
        </w:rPr>
        <w:t xml:space="preserve">         </w:t>
      </w:r>
      <w:r>
        <w:rPr>
          <w:rFonts w:hint="eastAsia" w:ascii="仿宋" w:hAnsi="仿宋" w:cs="仿宋"/>
        </w:rPr>
        <w:t>，有效期至</w:t>
      </w:r>
      <w:r>
        <w:rPr>
          <w:rFonts w:hint="eastAsia" w:ascii="仿宋" w:hAnsi="仿宋" w:cs="仿宋"/>
          <w:u w:val="single"/>
        </w:rPr>
        <w:t xml:space="preserve">   </w:t>
      </w:r>
      <w:r>
        <w:rPr>
          <w:rFonts w:hint="eastAsia" w:ascii="仿宋" w:hAnsi="仿宋" w:cs="仿宋"/>
        </w:rPr>
        <w:t>年</w:t>
      </w:r>
      <w:r>
        <w:rPr>
          <w:rFonts w:hint="eastAsia" w:ascii="仿宋" w:hAnsi="仿宋" w:cs="仿宋"/>
          <w:u w:val="single"/>
        </w:rPr>
        <w:t xml:space="preserve">   </w:t>
      </w:r>
      <w:r>
        <w:rPr>
          <w:rFonts w:hint="eastAsia" w:ascii="仿宋" w:hAnsi="仿宋" w:cs="仿宋"/>
        </w:rPr>
        <w:t>月</w:t>
      </w:r>
      <w:r>
        <w:rPr>
          <w:rFonts w:hint="eastAsia" w:ascii="仿宋" w:hAnsi="仿宋" w:cs="仿宋"/>
          <w:u w:val="single"/>
        </w:rPr>
        <w:t xml:space="preserve">   </w:t>
      </w:r>
      <w:r>
        <w:rPr>
          <w:rFonts w:hint="eastAsia" w:ascii="仿宋" w:hAnsi="仿宋" w:cs="仿宋"/>
        </w:rPr>
        <w:t xml:space="preserve">日）。 </w:t>
      </w:r>
    </w:p>
    <w:p w14:paraId="5EA8519A">
      <w:pPr>
        <w:spacing w:line="460" w:lineRule="exact"/>
        <w:ind w:firstLine="640" w:firstLineChars="200"/>
        <w:rPr>
          <w:rFonts w:ascii="仿宋" w:hAnsi="仿宋" w:cs="仿宋"/>
        </w:rPr>
      </w:pPr>
      <w:r>
        <w:rPr>
          <w:rFonts w:hint="eastAsia" w:ascii="仿宋" w:hAnsi="仿宋"/>
        </w:rPr>
        <w:t>因</w:t>
      </w:r>
      <w:r>
        <w:rPr>
          <w:rFonts w:hint="eastAsia" w:ascii="仿宋" w:hAnsi="仿宋"/>
          <w:u w:val="single"/>
        </w:rPr>
        <w:t xml:space="preserve">_                                          </w:t>
      </w:r>
      <w:r>
        <w:rPr>
          <w:rFonts w:hint="eastAsia" w:ascii="仿宋" w:hAnsi="仿宋"/>
        </w:rPr>
        <w:t>，根据</w:t>
      </w:r>
      <w:bookmarkStart w:id="1" w:name="OLE_LINK1"/>
      <w:r>
        <w:rPr>
          <w:rFonts w:hint="eastAsia" w:ascii="仿宋" w:hAnsi="仿宋"/>
        </w:rPr>
        <w:t>《食品经营许可管理办法》（原国家食品药品监督管理总局令第17号）第四十七条和</w:t>
      </w:r>
      <w:r>
        <w:rPr>
          <w:rFonts w:hint="eastAsia" w:ascii="仿宋" w:hAnsi="仿宋" w:cs="仿宋"/>
        </w:rPr>
        <w:t>《市场监管总局关于加快推进食品经营许可改革工作的通知》（国市监食经〔2018〕213号）</w:t>
      </w:r>
      <w:r>
        <w:rPr>
          <w:rFonts w:hint="eastAsia" w:ascii="仿宋" w:hAnsi="仿宋"/>
        </w:rPr>
        <w:t>的规定</w:t>
      </w:r>
      <w:bookmarkEnd w:id="1"/>
      <w:r>
        <w:rPr>
          <w:rFonts w:hint="eastAsia" w:ascii="仿宋" w:hAnsi="仿宋"/>
        </w:rPr>
        <w:t>，本机关拟作出撤销</w:t>
      </w:r>
      <w:r>
        <w:rPr>
          <w:rFonts w:hint="eastAsia" w:ascii="仿宋" w:hAnsi="仿宋" w:cs="仿宋"/>
        </w:rPr>
        <w:t>食品经营许可证</w:t>
      </w:r>
      <w:r>
        <w:rPr>
          <w:rFonts w:hint="eastAsia" w:ascii="仿宋" w:hAnsi="仿宋"/>
        </w:rPr>
        <w:t>的决定，</w:t>
      </w:r>
      <w:r>
        <w:rPr>
          <w:rFonts w:hint="eastAsia" w:ascii="仿宋" w:hAnsi="仿宋" w:cs="仿宋"/>
        </w:rPr>
        <w:t>本局拟撤销你单位已取得的上述</w:t>
      </w:r>
      <w:r>
        <w:rPr>
          <w:rFonts w:hint="eastAsia" w:ascii="仿宋" w:hAnsi="仿宋" w:cs="仿宋"/>
          <w:u w:val="single"/>
        </w:rPr>
        <w:t xml:space="preserve">          </w:t>
      </w:r>
      <w:r>
        <w:rPr>
          <w:rFonts w:hint="eastAsia" w:ascii="仿宋" w:hAnsi="仿宋" w:cs="仿宋"/>
        </w:rPr>
        <w:t>食品经营许可证。</w:t>
      </w:r>
    </w:p>
    <w:p w14:paraId="4A0ADC34">
      <w:pPr>
        <w:spacing w:line="460" w:lineRule="exact"/>
        <w:ind w:firstLine="640"/>
        <w:rPr>
          <w:rFonts w:ascii="仿宋" w:hAnsi="仿宋" w:cs="仿宋"/>
        </w:rPr>
      </w:pPr>
      <w:r>
        <w:rPr>
          <w:rFonts w:hint="eastAsia" w:ascii="仿宋" w:hAnsi="仿宋" w:cs="仿宋"/>
        </w:rPr>
        <w:t>你单位在收到告知书之日起5个工作日内有权向江西省市场监督管理局进行陈述、申辩和提出听证的申请，逾期视为放弃权利。</w:t>
      </w:r>
    </w:p>
    <w:p w14:paraId="43D2F993">
      <w:pPr>
        <w:spacing w:line="460" w:lineRule="exact"/>
        <w:ind w:firstLine="640" w:firstLineChars="200"/>
        <w:rPr>
          <w:rFonts w:ascii="仿宋" w:hAnsi="仿宋"/>
        </w:rPr>
      </w:pPr>
      <w:r>
        <w:rPr>
          <w:rFonts w:hint="eastAsia" w:ascii="仿宋" w:hAnsi="仿宋"/>
        </w:rPr>
        <w:t>当事人意见:</w:t>
      </w:r>
    </w:p>
    <w:p w14:paraId="7C898F37">
      <w:pPr>
        <w:spacing w:line="460" w:lineRule="exact"/>
        <w:ind w:firstLine="640" w:firstLineChars="200"/>
        <w:rPr>
          <w:rFonts w:ascii="仿宋" w:hAnsi="仿宋"/>
        </w:rPr>
      </w:pPr>
      <w:r>
        <w:rPr>
          <w:rFonts w:hint="eastAsia" w:ascii="仿宋" w:hAnsi="仿宋"/>
        </w:rPr>
        <w:t>当事人签名:              日期:     年   月   日</w:t>
      </w:r>
    </w:p>
    <w:p w14:paraId="4823154C">
      <w:pPr>
        <w:spacing w:line="460" w:lineRule="exact"/>
        <w:ind w:firstLine="640" w:firstLineChars="200"/>
        <w:rPr>
          <w:rFonts w:ascii="仿宋" w:hAnsi="仿宋"/>
        </w:rPr>
      </w:pPr>
      <w:r>
        <w:rPr>
          <w:rFonts w:hint="eastAsia" w:ascii="仿宋" w:hAnsi="仿宋"/>
        </w:rPr>
        <w:t>受托单位地址:                     邮编：</w:t>
      </w:r>
    </w:p>
    <w:p w14:paraId="74800154">
      <w:pPr>
        <w:spacing w:line="460" w:lineRule="exact"/>
        <w:ind w:firstLine="640" w:firstLineChars="200"/>
        <w:rPr>
          <w:rFonts w:ascii="仿宋" w:hAnsi="仿宋" w:cs="仿宋"/>
        </w:rPr>
      </w:pPr>
      <w:r>
        <w:rPr>
          <w:rFonts w:hint="eastAsia" w:ascii="仿宋" w:hAnsi="仿宋"/>
        </w:rPr>
        <w:t>联系人:                           电话:</w:t>
      </w:r>
      <w:r>
        <w:rPr>
          <w:rFonts w:hint="eastAsia" w:ascii="仿宋" w:hAnsi="仿宋" w:cs="仿宋"/>
        </w:rPr>
        <w:t xml:space="preserve"> </w:t>
      </w:r>
    </w:p>
    <w:p w14:paraId="18324057">
      <w:pPr>
        <w:spacing w:line="460" w:lineRule="exact"/>
        <w:ind w:left="640" w:leftChars="200" w:firstLine="5760" w:firstLineChars="1800"/>
        <w:rPr>
          <w:rFonts w:hint="eastAsia" w:ascii="仿宋" w:hAnsi="仿宋" w:cs="仿宋"/>
        </w:rPr>
      </w:pPr>
      <w:r>
        <w:rPr>
          <w:rFonts w:hint="eastAsia" w:ascii="仿宋" w:hAnsi="仿宋" w:cs="仿宋"/>
        </w:rPr>
        <w:t xml:space="preserve"> 年   月   日</w:t>
      </w:r>
    </w:p>
    <w:p w14:paraId="250DEF2C">
      <w:pPr>
        <w:spacing w:line="460" w:lineRule="exact"/>
        <w:rPr>
          <w:rFonts w:hint="eastAsia" w:ascii="仿宋" w:hAnsi="仿宋" w:cs="仿宋"/>
        </w:rPr>
      </w:pPr>
    </w:p>
    <w:p w14:paraId="76185F58">
      <w:pPr>
        <w:spacing w:line="540" w:lineRule="exact"/>
        <w:rPr>
          <w:rFonts w:ascii="仿宋" w:hAnsi="仿宋"/>
          <w:u w:val="single"/>
        </w:rPr>
      </w:pPr>
      <w:r>
        <w:rPr>
          <w:rFonts w:ascii="Calibri" w:hAnsi="Calibri"/>
        </w:rPr>
        <mc:AlternateContent>
          <mc:Choice Requires="wps">
            <w:drawing>
              <wp:anchor distT="0" distB="0" distL="114300" distR="114300" simplePos="0" relativeHeight="251677696" behindDoc="0" locked="0" layoutInCell="1" allowOverlap="1">
                <wp:simplePos x="0" y="0"/>
                <wp:positionH relativeFrom="column">
                  <wp:posOffset>43180</wp:posOffset>
                </wp:positionH>
                <wp:positionV relativeFrom="paragraph">
                  <wp:posOffset>7620</wp:posOffset>
                </wp:positionV>
                <wp:extent cx="5640705" cy="0"/>
                <wp:effectExtent l="0" t="6350" r="0" b="6350"/>
                <wp:wrapNone/>
                <wp:docPr id="16" name="直接连接符 16"/>
                <wp:cNvGraphicFramePr/>
                <a:graphic xmlns:a="http://schemas.openxmlformats.org/drawingml/2006/main">
                  <a:graphicData uri="http://schemas.microsoft.com/office/word/2010/wordprocessingShape">
                    <wps:wsp>
                      <wps:cNvSpPr/>
                      <wps:spPr>
                        <a:xfrm>
                          <a:off x="0" y="0"/>
                          <a:ext cx="564070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4pt;margin-top:0.6pt;height:0pt;width:444.15pt;z-index:251677696;mso-width-relative:page;mso-height-relative:page;" filled="f" stroked="t" coordsize="21600,21600" o:gfxdata="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4MIWo0wAAAAUBAAAPAAAAAAAAAAEAIAAAACIAAABkcnMvZG93bnJldi54bWxQSwECFAAU&#10;AAAACACHTuJAVZ5c8vYBAADnAwAADgAAAAAAAAABACAAAAAiAQAAZHJzL2Uyb0RvYy54bWxQSwUG&#10;AAAAAAYABgBZAQAAigUAAAAA&#10;">
                <v:fill on="f" focussize="0,0"/>
                <v:stroke weight="1pt" color="#000000" joinstyle="round"/>
                <v:imagedata o:title=""/>
                <o:lock v:ext="edit" aspectratio="f"/>
              </v:line>
            </w:pict>
          </mc:Fallback>
        </mc:AlternateContent>
      </w:r>
      <w:r>
        <w:rPr>
          <w:rFonts w:ascii="仿宋" w:hAnsi="仿宋"/>
          <w:sz w:val="30"/>
          <w:szCs w:val="30"/>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7620</wp:posOffset>
                </wp:positionV>
                <wp:extent cx="5501005" cy="0"/>
                <wp:effectExtent l="0" t="6350" r="0" b="6350"/>
                <wp:wrapNone/>
                <wp:docPr id="17" name="直接连接符 17"/>
                <wp:cNvGraphicFramePr/>
                <a:graphic xmlns:a="http://schemas.openxmlformats.org/drawingml/2006/main">
                  <a:graphicData uri="http://schemas.microsoft.com/office/word/2010/wordprocessingShape">
                    <wps:wsp>
                      <wps:cNvSpPr/>
                      <wps:spPr>
                        <a:xfrm>
                          <a:off x="0" y="0"/>
                          <a:ext cx="550100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6pt;height:0pt;width:433.15pt;z-index:251676672;mso-width-relative:page;mso-height-relative:page;" filled="f" stroked="t" coordsize="21600,21600" o:gfxdata="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IyEP1QAAAAcBAAAPAAAAAAAAAAEAIAAAACIAAABkcnMvZG93bnJldi54bWxQSwECFAAU&#10;AAAACACHTuJAPTlXJ/QBAADnAwAADgAAAAAAAAABACAAAAAkAQAAZHJzL2Uyb0RvYy54bWxQSwUG&#10;AAAAAAYABgBZAQAAigUAAAAA&#10;">
                <v:fill on="f" focussize="0,0"/>
                <v:stroke weight="1pt" color="#000000" joinstyle="round"/>
                <v:imagedata o:title=""/>
                <o:lock v:ext="edit" aspectratio="f"/>
              </v:line>
            </w:pict>
          </mc:Fallback>
        </mc:AlternateContent>
      </w:r>
      <w:r>
        <w:rPr>
          <w:rFonts w:hint="eastAsia" w:ascii="仿宋" w:hAnsi="仿宋"/>
          <w:sz w:val="30"/>
          <w:szCs w:val="30"/>
        </w:rPr>
        <w:t>本文书一式三份。一份送达当事人，一份省局存档，一份市局送达企业签收后上报省局。</w:t>
      </w:r>
    </w:p>
    <w:p w14:paraId="14F45261">
      <w:pPr>
        <w:spacing w:line="600" w:lineRule="exact"/>
        <w:outlineLvl w:val="0"/>
        <w:rPr>
          <w:rFonts w:ascii="黑体" w:hAnsi="黑体" w:eastAsia="黑体"/>
        </w:rPr>
      </w:pPr>
      <w:r>
        <w:rPr>
          <w:rFonts w:hint="eastAsia" w:ascii="黑体" w:hAnsi="黑体" w:eastAsia="黑体"/>
        </w:rPr>
        <w:t>附件5-1</w:t>
      </w:r>
    </w:p>
    <w:p w14:paraId="0462F2DA">
      <w:pPr>
        <w:spacing w:line="600" w:lineRule="exact"/>
        <w:jc w:val="center"/>
        <w:rPr>
          <w:rFonts w:ascii="黑体" w:hAnsi="黑体" w:eastAsia="黑体"/>
          <w:sz w:val="44"/>
          <w:szCs w:val="18"/>
        </w:rPr>
      </w:pPr>
    </w:p>
    <w:p w14:paraId="23295104">
      <w:pPr>
        <w:spacing w:line="600" w:lineRule="exact"/>
        <w:jc w:val="center"/>
        <w:rPr>
          <w:rFonts w:ascii="黑体" w:hAnsi="黑体" w:eastAsia="黑体"/>
          <w:sz w:val="44"/>
          <w:szCs w:val="18"/>
        </w:rPr>
      </w:pPr>
      <w:r>
        <w:rPr>
          <w:rFonts w:hint="eastAsia" w:ascii="黑体" w:hAnsi="黑体" w:eastAsia="黑体"/>
          <w:sz w:val="44"/>
          <w:szCs w:val="18"/>
        </w:rPr>
        <w:t>撤 销 行 政 许 可 决 定 书</w:t>
      </w:r>
    </w:p>
    <w:p w14:paraId="7EDB703F">
      <w:pPr>
        <w:spacing w:line="560" w:lineRule="exact"/>
        <w:jc w:val="center"/>
        <w:rPr>
          <w:rFonts w:ascii="仿宋" w:hAnsi="仿宋"/>
          <w:sz w:val="30"/>
          <w:szCs w:val="30"/>
        </w:rPr>
      </w:pPr>
      <w:r>
        <w:rPr>
          <w:rFonts w:hint="eastAsia" w:ascii="仿宋" w:hAnsi="仿宋"/>
          <w:sz w:val="30"/>
          <w:szCs w:val="30"/>
        </w:rPr>
        <w:t>（ ）市监（食生）撤字〔   〕 号</w:t>
      </w:r>
    </w:p>
    <w:p w14:paraId="0BF0FD97">
      <w:pPr>
        <w:spacing w:line="480" w:lineRule="exact"/>
        <w:rPr>
          <w:rFonts w:ascii="仿宋" w:hAnsi="仿宋" w:cs="仿宋"/>
        </w:rPr>
      </w:pPr>
      <w:r>
        <w:rPr>
          <w:rFonts w:ascii="Calibri" w:hAnsi="Calibri"/>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43180</wp:posOffset>
                </wp:positionV>
                <wp:extent cx="5731510" cy="0"/>
                <wp:effectExtent l="0" t="4445" r="0" b="0"/>
                <wp:wrapNone/>
                <wp:docPr id="18" name="直接连接符 18"/>
                <wp:cNvGraphicFramePr/>
                <a:graphic xmlns:a="http://schemas.openxmlformats.org/drawingml/2006/main">
                  <a:graphicData uri="http://schemas.microsoft.com/office/word/2010/wordprocessingShape">
                    <wps:wsp>
                      <wps:cNvSpPr/>
                      <wps:spPr>
                        <a:xfrm>
                          <a:off x="0" y="0"/>
                          <a:ext cx="57315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pt;height:0pt;width:451.3pt;z-index:251673600;mso-width-relative:page;mso-height-relative:page;" filled="f" stroked="t" coordsize="21600,21600" o:gfxdata="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eFKatIAAAAEAQAADwAAAAAAAAABACAAAAAiAAAAZHJzL2Rvd25yZXYueG1sUEsBAhQAFAAA&#10;AAgAh07iQH8lbCn1AQAA5gMAAA4AAAAAAAAAAQAgAAAAIQEAAGRycy9lMm9Eb2MueG1sUEsFBgAA&#10;AAAGAAYAWQEAAIgFAAAAAA==&#10;">
                <v:fill on="f" focussize="0,0"/>
                <v:stroke color="#000000" joinstyle="round"/>
                <v:imagedata o:title=""/>
                <o:lock v:ext="edit" aspectratio="f"/>
              </v:line>
            </w:pict>
          </mc:Fallback>
        </mc:AlternateContent>
      </w:r>
    </w:p>
    <w:p w14:paraId="242B0B36">
      <w:pPr>
        <w:spacing w:line="480" w:lineRule="exact"/>
        <w:rPr>
          <w:rFonts w:ascii="仿宋" w:hAnsi="仿宋" w:cs="仿宋"/>
          <w:u w:val="single"/>
        </w:rPr>
      </w:pPr>
      <w:r>
        <w:rPr>
          <w:rFonts w:hint="eastAsia" w:ascii="仿宋" w:hAnsi="仿宋" w:cs="仿宋"/>
        </w:rPr>
        <w:t>企业名称：</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p>
    <w:p w14:paraId="3B509617">
      <w:pPr>
        <w:widowControl/>
        <w:spacing w:line="480" w:lineRule="exact"/>
        <w:jc w:val="left"/>
        <w:rPr>
          <w:rFonts w:ascii="仿宋" w:hAnsi="仿宋" w:cs="宋体"/>
          <w:kern w:val="0"/>
        </w:rPr>
      </w:pPr>
      <w:r>
        <w:rPr>
          <w:rFonts w:ascii="仿宋" w:hAnsi="仿宋" w:cs="宋体"/>
          <w:kern w:val="0"/>
        </w:rPr>
        <w:t>社会统信用代码(身份证)号</w:t>
      </w:r>
      <w:r>
        <w:rPr>
          <w:rFonts w:ascii="宋体" w:hAnsi="宋体" w:cs="宋体"/>
          <w:kern w:val="0"/>
        </w:rPr>
        <w:t> </w:t>
      </w:r>
      <w:r>
        <w:rPr>
          <w:rFonts w:hint="eastAsia" w:ascii="仿宋" w:hAnsi="仿宋" w:cs="宋体"/>
          <w:kern w:val="0"/>
        </w:rPr>
        <w:t>:____________________________</w:t>
      </w:r>
    </w:p>
    <w:p w14:paraId="58857759">
      <w:pPr>
        <w:spacing w:line="480" w:lineRule="exact"/>
        <w:rPr>
          <w:rFonts w:ascii="仿宋" w:hAnsi="仿宋" w:cs="仿宋"/>
          <w:u w:val="single"/>
        </w:rPr>
      </w:pPr>
      <w:r>
        <w:rPr>
          <w:rFonts w:hint="eastAsia" w:ascii="仿宋" w:hAnsi="仿宋" w:cs="仿宋"/>
        </w:rPr>
        <w:t>生产许可证编号：</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p>
    <w:p w14:paraId="712B25C3">
      <w:pPr>
        <w:spacing w:line="480" w:lineRule="exact"/>
        <w:rPr>
          <w:rFonts w:ascii="仿宋" w:hAnsi="仿宋" w:cs="仿宋"/>
          <w:u w:val="single"/>
        </w:rPr>
      </w:pPr>
      <w:r>
        <w:rPr>
          <w:rFonts w:hint="eastAsia" w:ascii="仿宋" w:hAnsi="仿宋" w:cs="仿宋"/>
        </w:rPr>
        <w:t>住所：</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p>
    <w:p w14:paraId="58CECFE0">
      <w:pPr>
        <w:spacing w:line="480" w:lineRule="exact"/>
        <w:rPr>
          <w:rFonts w:ascii="仿宋" w:hAnsi="仿宋" w:cs="仿宋"/>
        </w:rPr>
      </w:pPr>
      <w:r>
        <w:rPr>
          <w:rFonts w:hint="eastAsia" w:ascii="仿宋" w:hAnsi="仿宋" w:cs="仿宋"/>
        </w:rPr>
        <w:t>生产地址：</w:t>
      </w:r>
      <w:r>
        <w:rPr>
          <w:rFonts w:hint="eastAsia" w:ascii="仿宋" w:hAnsi="仿宋" w:cs="仿宋"/>
          <w:u w:val="single"/>
        </w:rPr>
        <w:t xml:space="preserve">                                               </w:t>
      </w:r>
      <w:r>
        <w:rPr>
          <w:rFonts w:hint="eastAsia" w:ascii="仿宋" w:hAnsi="仿宋" w:cs="仿宋"/>
        </w:rPr>
        <w:t xml:space="preserve"> </w:t>
      </w:r>
    </w:p>
    <w:p w14:paraId="43B1028B">
      <w:pPr>
        <w:spacing w:line="480" w:lineRule="exact"/>
        <w:ind w:firstLine="640" w:firstLineChars="200"/>
        <w:rPr>
          <w:rFonts w:ascii="仿宋" w:hAnsi="仿宋" w:cs="仿宋"/>
        </w:rPr>
      </w:pPr>
      <w:r>
        <w:rPr>
          <w:rFonts w:hint="eastAsia" w:ascii="仿宋" w:hAnsi="仿宋" w:cs="仿宋"/>
        </w:rPr>
        <w:t>你单位于</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年</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月</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日取得食品生产许可证，</w:t>
      </w:r>
    </w:p>
    <w:p w14:paraId="0B1DCE38">
      <w:pPr>
        <w:spacing w:line="480" w:lineRule="exact"/>
        <w:rPr>
          <w:rFonts w:ascii="仿宋" w:hAnsi="仿宋" w:cs="仿宋"/>
          <w:u w:val="single"/>
        </w:rPr>
      </w:pPr>
      <w:r>
        <w:rPr>
          <w:rFonts w:hint="eastAsia" w:ascii="仿宋" w:hAnsi="仿宋" w:cs="仿宋"/>
        </w:rPr>
        <w:t>经调查发现：</w:t>
      </w:r>
    </w:p>
    <w:p w14:paraId="2A96720B">
      <w:pPr>
        <w:spacing w:line="480" w:lineRule="exact"/>
        <w:rPr>
          <w:rFonts w:ascii="仿宋" w:hAnsi="仿宋" w:cs="仿宋"/>
          <w:u w:val="single"/>
        </w:rPr>
      </w:pPr>
      <w:r>
        <w:rPr>
          <w:rFonts w:hint="eastAsia" w:ascii="仿宋" w:hAnsi="仿宋" w:cs="仿宋"/>
          <w:u w:val="single"/>
        </w:rPr>
        <w:t>______________________________________________________</w:t>
      </w:r>
      <w:r>
        <w:rPr>
          <w:rFonts w:hint="eastAsia" w:ascii="仿宋" w:hAnsi="仿宋" w:cs="仿宋"/>
        </w:rPr>
        <w:t>。</w:t>
      </w:r>
    </w:p>
    <w:p w14:paraId="20C130A9">
      <w:pPr>
        <w:spacing w:line="480" w:lineRule="exact"/>
        <w:ind w:firstLine="640" w:firstLineChars="200"/>
        <w:rPr>
          <w:rFonts w:ascii="仿宋" w:hAnsi="仿宋" w:cs="仿宋"/>
        </w:rPr>
      </w:pPr>
      <w:r>
        <w:rPr>
          <w:rFonts w:hint="eastAsia" w:ascii="仿宋" w:hAnsi="仿宋" w:cs="仿宋"/>
        </w:rPr>
        <w:t>根据</w:t>
      </w:r>
      <w:r>
        <w:rPr>
          <w:rFonts w:hint="eastAsia" w:ascii="仿宋" w:hAnsi="仿宋"/>
        </w:rPr>
        <w:t>《食品生产许可管理办法》(总局令第24号)第五十一条的规定</w:t>
      </w:r>
      <w:r>
        <w:rPr>
          <w:rFonts w:hint="eastAsia" w:ascii="仿宋" w:hAnsi="仿宋" w:cs="仿宋"/>
        </w:rPr>
        <w:t>，本局决定撤销你单位已取得的食品生产许可证。</w:t>
      </w:r>
    </w:p>
    <w:p w14:paraId="6ED35B09">
      <w:pPr>
        <w:spacing w:line="480" w:lineRule="exact"/>
        <w:ind w:firstLine="640" w:firstLineChars="200"/>
        <w:rPr>
          <w:rFonts w:ascii="仿宋" w:hAnsi="仿宋" w:cs="仿宋"/>
        </w:rPr>
      </w:pPr>
      <w:r>
        <w:rPr>
          <w:rFonts w:hint="eastAsia" w:ascii="仿宋" w:hAnsi="仿宋"/>
        </w:rPr>
        <w:t>请于</w:t>
      </w:r>
      <w:r>
        <w:rPr>
          <w:rFonts w:hint="eastAsia" w:ascii="仿宋" w:hAnsi="仿宋"/>
          <w:u w:val="single"/>
        </w:rPr>
        <w:t xml:space="preserve">     </w:t>
      </w:r>
      <w:r>
        <w:rPr>
          <w:rFonts w:hint="eastAsia" w:ascii="仿宋" w:hAnsi="仿宋"/>
        </w:rPr>
        <w:t>__年_</w:t>
      </w:r>
      <w:r>
        <w:rPr>
          <w:rFonts w:hint="eastAsia" w:ascii="仿宋" w:hAnsi="仿宋"/>
          <w:u w:val="single"/>
        </w:rPr>
        <w:t xml:space="preserve"> </w:t>
      </w:r>
      <w:r>
        <w:rPr>
          <w:rFonts w:hint="eastAsia" w:ascii="仿宋" w:hAnsi="仿宋"/>
        </w:rPr>
        <w:t>_月_</w:t>
      </w:r>
      <w:r>
        <w:rPr>
          <w:rFonts w:hint="eastAsia" w:ascii="仿宋" w:hAnsi="仿宋"/>
          <w:u w:val="single"/>
        </w:rPr>
        <w:t xml:space="preserve">  </w:t>
      </w:r>
      <w:r>
        <w:rPr>
          <w:rFonts w:hint="eastAsia" w:ascii="仿宋" w:hAnsi="仿宋"/>
        </w:rPr>
        <w:t>日前，持原有许可证件到本机关办理有关手续;逾期未办理的，将公告注销原行政许可证件。</w:t>
      </w:r>
    </w:p>
    <w:p w14:paraId="346C916E">
      <w:pPr>
        <w:spacing w:line="480" w:lineRule="exact"/>
        <w:ind w:firstLine="640" w:firstLineChars="200"/>
        <w:jc w:val="left"/>
        <w:rPr>
          <w:rFonts w:ascii="仿宋" w:hAnsi="仿宋"/>
          <w:bCs/>
        </w:rPr>
      </w:pPr>
      <w:r>
        <w:rPr>
          <w:rFonts w:hint="eastAsia" w:ascii="仿宋" w:hAnsi="仿宋"/>
          <w:bCs/>
        </w:rPr>
        <w:t>如不服本决定，可以在收到本决定书之日起六十日内，依法向</w:t>
      </w:r>
      <w:r>
        <w:rPr>
          <w:rFonts w:hint="eastAsia" w:ascii="仿宋" w:hAnsi="仿宋"/>
        </w:rPr>
        <w:t>省市场监管局或者当地人民政府</w:t>
      </w:r>
      <w:r>
        <w:rPr>
          <w:rFonts w:hint="eastAsia" w:ascii="仿宋" w:hAnsi="仿宋"/>
          <w:bCs/>
        </w:rPr>
        <w:t>申请行政复议，也可以于六个月内向人民法院提起行政诉讼。</w:t>
      </w:r>
      <w:r>
        <w:rPr>
          <w:rFonts w:ascii="仿宋" w:hAnsi="仿宋"/>
          <w:bCs/>
        </w:rPr>
        <w:t xml:space="preserve">                   </w:t>
      </w:r>
    </w:p>
    <w:p w14:paraId="191CF7D7">
      <w:pPr>
        <w:spacing w:line="480" w:lineRule="exact"/>
        <w:ind w:firstLine="640" w:firstLineChars="200"/>
        <w:jc w:val="left"/>
        <w:rPr>
          <w:rFonts w:ascii="仿宋_GB2312" w:hAnsi="华文中宋" w:eastAsia="仿宋_GB2312"/>
          <w:bCs/>
        </w:rPr>
      </w:pPr>
      <w:r>
        <w:rPr>
          <w:rFonts w:ascii="仿宋" w:hAnsi="仿宋"/>
          <w:bCs/>
        </w:rPr>
        <w:t xml:space="preserve">   </w:t>
      </w:r>
      <w:r>
        <w:rPr>
          <w:rFonts w:hint="eastAsia" w:ascii="仿宋_GB2312" w:hAnsi="华文中宋" w:eastAsia="仿宋_GB2312"/>
          <w:bCs/>
        </w:rPr>
        <w:t>（行政机关印章）</w:t>
      </w:r>
    </w:p>
    <w:p w14:paraId="25224268">
      <w:pPr>
        <w:spacing w:line="480" w:lineRule="exact"/>
        <w:ind w:firstLine="5520" w:firstLineChars="1725"/>
        <w:jc w:val="left"/>
        <w:rPr>
          <w:rFonts w:ascii="楷体_GB2312" w:hAnsi="华文中宋" w:eastAsia="楷体_GB2312"/>
          <w:bCs/>
        </w:rPr>
      </w:pPr>
      <w:r>
        <w:rPr>
          <w:rFonts w:hint="eastAsia" w:ascii="仿宋_GB2312" w:hAnsi="华文中宋" w:eastAsia="仿宋_GB2312"/>
          <w:bCs/>
        </w:rPr>
        <w:t>年   月   日</w:t>
      </w:r>
      <w:r>
        <w:rPr>
          <w:rFonts w:ascii="Calibri" w:hAnsi="Calibri" w:eastAsia="宋体"/>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297180</wp:posOffset>
                </wp:positionV>
                <wp:extent cx="5335905" cy="0"/>
                <wp:effectExtent l="0" t="4445" r="0" b="5080"/>
                <wp:wrapNone/>
                <wp:docPr id="11" name="直接连接符 11"/>
                <wp:cNvGraphicFramePr/>
                <a:graphic xmlns:a="http://schemas.openxmlformats.org/drawingml/2006/main">
                  <a:graphicData uri="http://schemas.microsoft.com/office/word/2010/wordprocessingShape">
                    <wps:wsp>
                      <wps:cNvSpPr/>
                      <wps:spPr>
                        <a:xfrm>
                          <a:off x="0" y="0"/>
                          <a:ext cx="533590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4pt;height:0pt;width:420.15pt;z-index:251674624;mso-width-relative:page;mso-height-relative:page;" filled="f" stroked="t" coordsize="21600,21600" o:gfxdata="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MEG8tMAAAAGAQAADwAAAAAAAAABACAAAAAiAAAAZHJzL2Rvd25yZXYueG1sUEsBAhQAFAAA&#10;AAgAh07iQG6Gmnj0AQAA5gMAAA4AAAAAAAAAAQAgAAAAIgEAAGRycy9lMm9Eb2MueG1sUEsFBgAA&#10;AAAGAAYAWQEAAIgFAAAAAA==&#10;">
                <v:fill on="f" focussize="0,0"/>
                <v:stroke color="#000000" joinstyle="round"/>
                <v:imagedata o:title=""/>
                <o:lock v:ext="edit" aspectratio="f"/>
              </v:line>
            </w:pict>
          </mc:Fallback>
        </mc:AlternateContent>
      </w:r>
    </w:p>
    <w:p w14:paraId="19A2B9B5">
      <w:pPr>
        <w:spacing w:line="520" w:lineRule="exact"/>
        <w:rPr>
          <w:rFonts w:ascii="仿宋" w:hAnsi="仿宋"/>
        </w:rPr>
      </w:pPr>
      <w:r>
        <w:rPr>
          <w:rFonts w:ascii="仿宋" w:hAnsi="仿宋" w:cs="仿宋_GB2312"/>
          <w:bCs/>
        </w:rPr>
        <w:t xml:space="preserve">  </w:t>
      </w:r>
      <w:r>
        <w:rPr>
          <w:rFonts w:hint="eastAsia" w:ascii="仿宋" w:hAnsi="仿宋" w:cs="仿宋_GB2312"/>
          <w:bCs/>
        </w:rPr>
        <w:t>本决定书一式两份：一份送达当事人，一份存档。</w:t>
      </w:r>
    </w:p>
    <w:p w14:paraId="79913076">
      <w:pPr>
        <w:spacing w:line="600" w:lineRule="exact"/>
        <w:outlineLvl w:val="0"/>
        <w:rPr>
          <w:rFonts w:ascii="黑体" w:hAnsi="黑体" w:eastAsia="黑体"/>
        </w:rPr>
      </w:pPr>
      <w:r>
        <w:rPr>
          <w:rFonts w:hint="eastAsia" w:ascii="黑体" w:hAnsi="黑体" w:eastAsia="黑体"/>
        </w:rPr>
        <w:t>附件5-2</w:t>
      </w:r>
    </w:p>
    <w:p w14:paraId="53A75D2A">
      <w:pPr>
        <w:spacing w:line="600" w:lineRule="exact"/>
        <w:jc w:val="center"/>
        <w:rPr>
          <w:rFonts w:ascii="黑体" w:hAnsi="黑体" w:eastAsia="黑体"/>
          <w:sz w:val="44"/>
          <w:szCs w:val="18"/>
        </w:rPr>
      </w:pPr>
    </w:p>
    <w:p w14:paraId="2E28062C">
      <w:pPr>
        <w:spacing w:line="600" w:lineRule="exact"/>
        <w:jc w:val="center"/>
        <w:rPr>
          <w:rFonts w:ascii="黑体" w:hAnsi="黑体" w:eastAsia="黑体"/>
          <w:sz w:val="44"/>
          <w:szCs w:val="18"/>
        </w:rPr>
      </w:pPr>
      <w:r>
        <w:rPr>
          <w:rFonts w:hint="eastAsia" w:ascii="黑体" w:hAnsi="黑体" w:eastAsia="黑体"/>
          <w:sz w:val="44"/>
          <w:szCs w:val="18"/>
        </w:rPr>
        <w:t>撤 销 行 政 许 可 决 定 书</w:t>
      </w:r>
    </w:p>
    <w:p w14:paraId="18F339C3">
      <w:pPr>
        <w:spacing w:line="560" w:lineRule="exact"/>
        <w:jc w:val="center"/>
        <w:rPr>
          <w:rFonts w:ascii="仿宋" w:hAnsi="仿宋"/>
          <w:sz w:val="30"/>
          <w:szCs w:val="30"/>
        </w:rPr>
      </w:pPr>
      <w:r>
        <w:rPr>
          <w:rFonts w:hint="eastAsia" w:ascii="仿宋" w:hAnsi="仿宋"/>
          <w:sz w:val="30"/>
          <w:szCs w:val="30"/>
        </w:rPr>
        <w:t>（ ）市监（食经）撤字〔   〕 号</w:t>
      </w:r>
    </w:p>
    <w:p w14:paraId="4155BEEA">
      <w:pPr>
        <w:spacing w:line="480" w:lineRule="exact"/>
        <w:rPr>
          <w:rFonts w:ascii="仿宋" w:hAnsi="仿宋" w:cs="仿宋"/>
        </w:rPr>
      </w:pPr>
      <w:r>
        <w:rPr>
          <w:rFonts w:ascii="Calibri" w:hAnsi="Calibri"/>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43180</wp:posOffset>
                </wp:positionV>
                <wp:extent cx="5731510" cy="0"/>
                <wp:effectExtent l="0" t="4445" r="0" b="0"/>
                <wp:wrapNone/>
                <wp:docPr id="12" name="直接连接符 12"/>
                <wp:cNvGraphicFramePr/>
                <a:graphic xmlns:a="http://schemas.openxmlformats.org/drawingml/2006/main">
                  <a:graphicData uri="http://schemas.microsoft.com/office/word/2010/wordprocessingShape">
                    <wps:wsp>
                      <wps:cNvSpPr/>
                      <wps:spPr>
                        <a:xfrm>
                          <a:off x="0" y="0"/>
                          <a:ext cx="573151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pt;height:0pt;width:451.3pt;z-index:251678720;mso-width-relative:page;mso-height-relative:page;" filled="f" stroked="t" coordsize="21600,21600" o:gfxdata="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eFKatIAAAAEAQAADwAAAAAAAAABACAAAAAiAAAAZHJzL2Rvd25yZXYueG1sUEsBAhQAFAAA&#10;AAgAh07iQKn5A8b1AQAA5gMAAA4AAAAAAAAAAQAgAAAAIQEAAGRycy9lMm9Eb2MueG1sUEsFBgAA&#10;AAAGAAYAWQEAAIgFAAAAAA==&#10;">
                <v:fill on="f" focussize="0,0"/>
                <v:stroke color="#000000" joinstyle="round"/>
                <v:imagedata o:title=""/>
                <o:lock v:ext="edit" aspectratio="f"/>
              </v:line>
            </w:pict>
          </mc:Fallback>
        </mc:AlternateContent>
      </w:r>
    </w:p>
    <w:p w14:paraId="36CE575E">
      <w:pPr>
        <w:spacing w:line="440" w:lineRule="exact"/>
        <w:rPr>
          <w:rFonts w:ascii="仿宋" w:hAnsi="仿宋" w:cs="仿宋"/>
          <w:u w:val="single"/>
        </w:rPr>
      </w:pPr>
      <w:r>
        <w:rPr>
          <w:rFonts w:hint="eastAsia" w:ascii="仿宋" w:hAnsi="仿宋" w:cs="仿宋"/>
        </w:rPr>
        <w:t>企业名称：</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p>
    <w:p w14:paraId="47201640">
      <w:pPr>
        <w:widowControl/>
        <w:spacing w:line="440" w:lineRule="exact"/>
        <w:jc w:val="left"/>
        <w:rPr>
          <w:rFonts w:ascii="仿宋" w:hAnsi="仿宋" w:cs="宋体"/>
          <w:kern w:val="0"/>
        </w:rPr>
      </w:pPr>
      <w:r>
        <w:rPr>
          <w:rFonts w:ascii="仿宋" w:hAnsi="仿宋" w:cs="宋体"/>
          <w:kern w:val="0"/>
        </w:rPr>
        <w:t>社会统信用代码(身份证)号</w:t>
      </w:r>
      <w:r>
        <w:rPr>
          <w:rFonts w:ascii="宋体" w:hAnsi="宋体" w:cs="宋体"/>
          <w:kern w:val="0"/>
        </w:rPr>
        <w:t> </w:t>
      </w:r>
      <w:r>
        <w:rPr>
          <w:rFonts w:hint="eastAsia" w:ascii="仿宋" w:hAnsi="仿宋" w:cs="宋体"/>
          <w:kern w:val="0"/>
        </w:rPr>
        <w:t>:____________________________</w:t>
      </w:r>
    </w:p>
    <w:p w14:paraId="70FA830F">
      <w:pPr>
        <w:spacing w:line="440" w:lineRule="exact"/>
        <w:rPr>
          <w:rFonts w:ascii="仿宋" w:hAnsi="仿宋" w:cs="仿宋"/>
          <w:u w:val="single"/>
        </w:rPr>
      </w:pPr>
      <w:r>
        <w:rPr>
          <w:rFonts w:hint="eastAsia" w:ascii="仿宋" w:hAnsi="仿宋" w:cs="仿宋"/>
        </w:rPr>
        <w:t>生产许可证编号：</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p>
    <w:p w14:paraId="5281ECA2">
      <w:pPr>
        <w:spacing w:line="440" w:lineRule="exact"/>
        <w:rPr>
          <w:rFonts w:ascii="仿宋" w:hAnsi="仿宋" w:cs="仿宋"/>
          <w:u w:val="single"/>
        </w:rPr>
      </w:pPr>
      <w:r>
        <w:rPr>
          <w:rFonts w:hint="eastAsia" w:ascii="仿宋" w:hAnsi="仿宋" w:cs="仿宋"/>
        </w:rPr>
        <w:t>住所：</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p>
    <w:p w14:paraId="2CE2E021">
      <w:pPr>
        <w:spacing w:line="440" w:lineRule="exact"/>
        <w:rPr>
          <w:rFonts w:ascii="仿宋" w:hAnsi="仿宋" w:cs="仿宋"/>
        </w:rPr>
      </w:pPr>
      <w:r>
        <w:rPr>
          <w:rFonts w:hint="eastAsia" w:ascii="仿宋" w:hAnsi="仿宋" w:cs="仿宋"/>
        </w:rPr>
        <w:t>生产地址：</w:t>
      </w:r>
      <w:r>
        <w:rPr>
          <w:rFonts w:hint="eastAsia" w:ascii="仿宋" w:hAnsi="仿宋" w:cs="仿宋"/>
          <w:u w:val="single"/>
        </w:rPr>
        <w:t xml:space="preserve">                                               </w:t>
      </w:r>
      <w:r>
        <w:rPr>
          <w:rFonts w:hint="eastAsia" w:ascii="仿宋" w:hAnsi="仿宋" w:cs="仿宋"/>
        </w:rPr>
        <w:t xml:space="preserve"> </w:t>
      </w:r>
    </w:p>
    <w:p w14:paraId="4EAC9FA2">
      <w:pPr>
        <w:spacing w:line="440" w:lineRule="exact"/>
        <w:ind w:firstLine="640" w:firstLineChars="200"/>
        <w:rPr>
          <w:rFonts w:ascii="仿宋" w:hAnsi="仿宋" w:cs="仿宋"/>
        </w:rPr>
      </w:pPr>
      <w:r>
        <w:rPr>
          <w:rFonts w:hint="eastAsia" w:ascii="仿宋" w:hAnsi="仿宋" w:cs="仿宋"/>
        </w:rPr>
        <w:t>你单位于</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年</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月</w:t>
      </w:r>
      <w:r>
        <w:rPr>
          <w:rFonts w:ascii="仿宋" w:hAnsi="仿宋" w:cs="仿宋"/>
          <w:u w:val="single"/>
        </w:rPr>
        <w:t xml:space="preserve"> </w:t>
      </w:r>
      <w:r>
        <w:rPr>
          <w:rFonts w:hint="eastAsia" w:ascii="仿宋" w:hAnsi="仿宋" w:cs="仿宋"/>
          <w:u w:val="single"/>
        </w:rPr>
        <w:t xml:space="preserve"> </w:t>
      </w:r>
      <w:r>
        <w:rPr>
          <w:rFonts w:ascii="仿宋" w:hAnsi="仿宋" w:cs="仿宋"/>
          <w:u w:val="single"/>
        </w:rPr>
        <w:t xml:space="preserve"> </w:t>
      </w:r>
      <w:r>
        <w:rPr>
          <w:rFonts w:hint="eastAsia" w:ascii="仿宋" w:hAnsi="仿宋" w:cs="仿宋"/>
        </w:rPr>
        <w:t>日取得食品经营许可证，</w:t>
      </w:r>
    </w:p>
    <w:p w14:paraId="47100C1C">
      <w:pPr>
        <w:spacing w:line="440" w:lineRule="exact"/>
        <w:rPr>
          <w:rFonts w:ascii="仿宋" w:hAnsi="仿宋" w:cs="仿宋"/>
          <w:u w:val="single"/>
        </w:rPr>
      </w:pPr>
      <w:r>
        <w:rPr>
          <w:rFonts w:hint="eastAsia" w:ascii="仿宋" w:hAnsi="仿宋" w:cs="仿宋"/>
        </w:rPr>
        <w:t>经调查发现：</w:t>
      </w:r>
    </w:p>
    <w:p w14:paraId="0D6DBBA8">
      <w:pPr>
        <w:spacing w:line="440" w:lineRule="exact"/>
        <w:rPr>
          <w:rFonts w:ascii="仿宋" w:hAnsi="仿宋" w:cs="仿宋"/>
          <w:u w:val="single"/>
        </w:rPr>
      </w:pPr>
      <w:r>
        <w:rPr>
          <w:rFonts w:hint="eastAsia" w:ascii="仿宋" w:hAnsi="仿宋" w:cs="仿宋"/>
          <w:u w:val="single"/>
        </w:rPr>
        <w:t>______________________________________________________</w:t>
      </w:r>
      <w:r>
        <w:rPr>
          <w:rFonts w:hint="eastAsia" w:ascii="仿宋" w:hAnsi="仿宋" w:cs="仿宋"/>
        </w:rPr>
        <w:t>。</w:t>
      </w:r>
    </w:p>
    <w:p w14:paraId="308AC99B">
      <w:pPr>
        <w:spacing w:line="440" w:lineRule="exact"/>
        <w:ind w:firstLine="640" w:firstLineChars="200"/>
        <w:rPr>
          <w:rFonts w:ascii="仿宋" w:hAnsi="仿宋" w:cs="仿宋"/>
        </w:rPr>
      </w:pPr>
      <w:r>
        <w:rPr>
          <w:rFonts w:hint="eastAsia" w:ascii="仿宋" w:hAnsi="仿宋" w:cs="仿宋"/>
        </w:rPr>
        <w:t>根据</w:t>
      </w:r>
      <w:r>
        <w:rPr>
          <w:rFonts w:hint="eastAsia" w:ascii="仿宋" w:hAnsi="仿宋"/>
        </w:rPr>
        <w:t>《食品经营许可管理办法》（原国家食品药品监督管理总局令第17号）第四十七条和</w:t>
      </w:r>
      <w:r>
        <w:rPr>
          <w:rFonts w:hint="eastAsia" w:ascii="仿宋" w:hAnsi="仿宋" w:cs="仿宋"/>
        </w:rPr>
        <w:t>《市场监管总局关于加快推进食品经营许可改革工作的通知》（国市监食经〔2018〕213号）</w:t>
      </w:r>
      <w:r>
        <w:rPr>
          <w:rFonts w:hint="eastAsia" w:ascii="仿宋" w:hAnsi="仿宋"/>
        </w:rPr>
        <w:t>的规定</w:t>
      </w:r>
      <w:r>
        <w:rPr>
          <w:rFonts w:hint="eastAsia" w:ascii="仿宋" w:hAnsi="仿宋" w:cs="仿宋"/>
        </w:rPr>
        <w:t>，本局决定撤销你单位已取得的食品经营许可证。</w:t>
      </w:r>
    </w:p>
    <w:p w14:paraId="5016075A">
      <w:pPr>
        <w:spacing w:line="440" w:lineRule="exact"/>
        <w:ind w:firstLine="640" w:firstLineChars="200"/>
        <w:rPr>
          <w:rFonts w:ascii="仿宋" w:hAnsi="仿宋" w:cs="仿宋"/>
        </w:rPr>
      </w:pPr>
      <w:r>
        <w:rPr>
          <w:rFonts w:hint="eastAsia" w:ascii="仿宋" w:hAnsi="仿宋"/>
        </w:rPr>
        <w:t>请于</w:t>
      </w:r>
      <w:r>
        <w:rPr>
          <w:rFonts w:hint="eastAsia" w:ascii="仿宋" w:hAnsi="仿宋"/>
          <w:u w:val="single"/>
        </w:rPr>
        <w:t xml:space="preserve">     </w:t>
      </w:r>
      <w:r>
        <w:rPr>
          <w:rFonts w:hint="eastAsia" w:ascii="仿宋" w:hAnsi="仿宋"/>
        </w:rPr>
        <w:t>__年_</w:t>
      </w:r>
      <w:r>
        <w:rPr>
          <w:rFonts w:hint="eastAsia" w:ascii="仿宋" w:hAnsi="仿宋"/>
          <w:u w:val="single"/>
        </w:rPr>
        <w:t xml:space="preserve"> </w:t>
      </w:r>
      <w:r>
        <w:rPr>
          <w:rFonts w:hint="eastAsia" w:ascii="仿宋" w:hAnsi="仿宋"/>
        </w:rPr>
        <w:t>_月_</w:t>
      </w:r>
      <w:r>
        <w:rPr>
          <w:rFonts w:hint="eastAsia" w:ascii="仿宋" w:hAnsi="仿宋"/>
          <w:u w:val="single"/>
        </w:rPr>
        <w:t xml:space="preserve">  </w:t>
      </w:r>
      <w:r>
        <w:rPr>
          <w:rFonts w:hint="eastAsia" w:ascii="仿宋" w:hAnsi="仿宋"/>
        </w:rPr>
        <w:t>日前，持原有许可证件到本机关办理有关手续;逾期未办理的，将公告注销原行政许可证件。</w:t>
      </w:r>
    </w:p>
    <w:p w14:paraId="3349400A">
      <w:pPr>
        <w:spacing w:line="440" w:lineRule="exact"/>
        <w:ind w:firstLine="640" w:firstLineChars="200"/>
        <w:jc w:val="left"/>
        <w:rPr>
          <w:rFonts w:ascii="仿宋" w:hAnsi="仿宋"/>
          <w:bCs/>
        </w:rPr>
      </w:pPr>
      <w:r>
        <w:rPr>
          <w:rFonts w:hint="eastAsia" w:ascii="仿宋" w:hAnsi="仿宋"/>
          <w:bCs/>
        </w:rPr>
        <w:t>如不服本决定，可以在收到本决定书之日起六十日内，依法向</w:t>
      </w:r>
      <w:r>
        <w:rPr>
          <w:rFonts w:hint="eastAsia" w:ascii="仿宋" w:hAnsi="仿宋"/>
        </w:rPr>
        <w:t>省市场监管局或者当地人民政府</w:t>
      </w:r>
      <w:r>
        <w:rPr>
          <w:rFonts w:hint="eastAsia" w:ascii="仿宋" w:hAnsi="仿宋"/>
          <w:bCs/>
        </w:rPr>
        <w:t>申请行政复议，也可以于六个月内向人民法院提起行政诉讼。</w:t>
      </w:r>
      <w:r>
        <w:rPr>
          <w:rFonts w:ascii="仿宋" w:hAnsi="仿宋"/>
          <w:bCs/>
        </w:rPr>
        <w:t xml:space="preserve">                   </w:t>
      </w:r>
    </w:p>
    <w:p w14:paraId="6F25B1A0">
      <w:pPr>
        <w:spacing w:line="440" w:lineRule="exact"/>
        <w:ind w:firstLine="640" w:firstLineChars="200"/>
        <w:jc w:val="left"/>
        <w:rPr>
          <w:rFonts w:ascii="仿宋" w:hAnsi="仿宋"/>
          <w:bCs/>
        </w:rPr>
      </w:pPr>
      <w:r>
        <w:rPr>
          <w:rFonts w:ascii="仿宋" w:hAnsi="仿宋"/>
          <w:bCs/>
        </w:rPr>
        <w:t xml:space="preserve">   </w:t>
      </w:r>
      <w:r>
        <w:rPr>
          <w:rFonts w:hint="eastAsia" w:ascii="仿宋" w:hAnsi="仿宋"/>
          <w:bCs/>
        </w:rPr>
        <w:t>（行政机关印章）</w:t>
      </w:r>
    </w:p>
    <w:p w14:paraId="43234B44">
      <w:pPr>
        <w:spacing w:line="440" w:lineRule="exact"/>
        <w:ind w:firstLine="5520" w:firstLineChars="1725"/>
        <w:jc w:val="left"/>
        <w:rPr>
          <w:rFonts w:ascii="仿宋" w:hAnsi="仿宋"/>
          <w:bCs/>
        </w:rPr>
      </w:pPr>
      <w:r>
        <w:rPr>
          <w:rFonts w:hint="eastAsia" w:ascii="仿宋" w:hAnsi="仿宋"/>
          <w:bCs/>
        </w:rPr>
        <w:t>年   月   日</w:t>
      </w:r>
      <w:r>
        <w:rPr>
          <w:rFonts w:ascii="仿宋" w:hAnsi="仿宋"/>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297180</wp:posOffset>
                </wp:positionV>
                <wp:extent cx="5335905" cy="0"/>
                <wp:effectExtent l="0" t="4445" r="0" b="5080"/>
                <wp:wrapNone/>
                <wp:docPr id="13" name="直接连接符 13"/>
                <wp:cNvGraphicFramePr/>
                <a:graphic xmlns:a="http://schemas.openxmlformats.org/drawingml/2006/main">
                  <a:graphicData uri="http://schemas.microsoft.com/office/word/2010/wordprocessingShape">
                    <wps:wsp>
                      <wps:cNvSpPr/>
                      <wps:spPr>
                        <a:xfrm>
                          <a:off x="0" y="0"/>
                          <a:ext cx="533590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3.4pt;height:0pt;width:420.15pt;z-index:251679744;mso-width-relative:page;mso-height-relative:page;" filled="f" stroked="t" coordsize="21600,21600" o:gfxdata="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MEG8tMAAAAGAQAADwAAAAAAAAABACAAAAAiAAAAZHJzL2Rvd25yZXYueG1sUEsBAhQAFAAA&#10;AAgAh07iQBVBYyP0AQAA5gMAAA4AAAAAAAAAAQAgAAAAIgEAAGRycy9lMm9Eb2MueG1sUEsFBgAA&#10;AAAGAAYAWQEAAIgFAAAAAA==&#10;">
                <v:fill on="f" focussize="0,0"/>
                <v:stroke color="#000000" joinstyle="round"/>
                <v:imagedata o:title=""/>
                <o:lock v:ext="edit" aspectratio="f"/>
              </v:line>
            </w:pict>
          </mc:Fallback>
        </mc:AlternateContent>
      </w:r>
    </w:p>
    <w:p w14:paraId="749FE5D3">
      <w:pPr>
        <w:spacing w:line="520" w:lineRule="exact"/>
      </w:pPr>
      <w:r>
        <w:rPr>
          <w:rFonts w:ascii="仿宋" w:hAnsi="仿宋" w:cs="仿宋_GB2312"/>
          <w:bCs/>
        </w:rPr>
        <w:t xml:space="preserve">  </w:t>
      </w:r>
      <w:r>
        <w:rPr>
          <w:rFonts w:hint="eastAsia" w:ascii="仿宋" w:hAnsi="仿宋" w:cs="仿宋_GB2312"/>
          <w:bCs/>
        </w:rPr>
        <w:t>本决定书一式两份：一份送达当事人，一份存档。</w:t>
      </w:r>
    </w:p>
    <w:p w14:paraId="548AB962">
      <w:pPr>
        <w:spacing w:line="580" w:lineRule="exact"/>
        <w:ind w:right="-1"/>
        <w:jc w:val="center"/>
        <w:rPr>
          <w:rFonts w:ascii="仿宋" w:hAnsi="仿宋"/>
          <w:sz w:val="30"/>
          <w:szCs w:val="30"/>
        </w:rPr>
      </w:pPr>
    </w:p>
    <w:p w14:paraId="3A9E92B5">
      <w:pPr>
        <w:rPr>
          <w:rFonts w:hint="eastAsia" w:ascii="仿宋" w:hAnsi="仿宋"/>
          <w:color w:val="000000"/>
        </w:rPr>
      </w:pPr>
    </w:p>
    <w:p w14:paraId="2B525A86">
      <w:pPr>
        <w:rPr>
          <w:rFonts w:hint="eastAsia" w:ascii="仿宋" w:hAnsi="仿宋"/>
          <w:color w:val="000000"/>
        </w:rPr>
      </w:pPr>
    </w:p>
    <w:p w14:paraId="75E32057">
      <w:pPr>
        <w:rPr>
          <w:rFonts w:hint="eastAsia" w:ascii="仿宋" w:hAnsi="仿宋"/>
          <w:color w:val="000000"/>
        </w:rPr>
      </w:pPr>
    </w:p>
    <w:p w14:paraId="3121CC21">
      <w:pPr>
        <w:rPr>
          <w:rFonts w:hint="eastAsia" w:ascii="仿宋" w:hAnsi="仿宋"/>
          <w:color w:val="000000"/>
        </w:rPr>
      </w:pPr>
    </w:p>
    <w:p w14:paraId="5766442E">
      <w:pPr>
        <w:rPr>
          <w:rFonts w:hint="eastAsia" w:ascii="仿宋" w:hAnsi="仿宋"/>
          <w:color w:val="000000"/>
        </w:rPr>
      </w:pPr>
    </w:p>
    <w:p w14:paraId="09039709">
      <w:pPr>
        <w:rPr>
          <w:rFonts w:hint="eastAsia" w:ascii="仿宋" w:hAnsi="仿宋"/>
          <w:color w:val="000000"/>
        </w:rPr>
      </w:pPr>
      <w:r>
        <w:rPr>
          <w:rFonts w:hint="eastAsia" w:ascii="仿宋" w:hAnsi="仿宋"/>
          <w:color w:val="000000"/>
        </w:rPr>
        <w:t xml:space="preserve">                                                 </w:t>
      </w:r>
      <w:bookmarkStart w:id="2" w:name="docSign"/>
      <w:bookmarkEnd w:id="2"/>
    </w:p>
    <w:p w14:paraId="55486801">
      <w:pPr>
        <w:rPr>
          <w:rFonts w:hint="eastAsia" w:ascii="仿宋" w:hAnsi="仿宋"/>
          <w:color w:val="000000"/>
        </w:rPr>
      </w:pPr>
    </w:p>
    <w:p w14:paraId="6D8C69A6">
      <w:pPr>
        <w:rPr>
          <w:rFonts w:hint="eastAsia" w:ascii="仿宋" w:hAnsi="仿宋"/>
          <w:color w:val="000000"/>
        </w:rPr>
      </w:pPr>
    </w:p>
    <w:p w14:paraId="3D60DE2A">
      <w:pPr>
        <w:rPr>
          <w:rFonts w:hint="eastAsia" w:ascii="仿宋" w:hAnsi="仿宋"/>
          <w:color w:val="000000"/>
        </w:rPr>
      </w:pPr>
    </w:p>
    <w:p w14:paraId="18EC7705">
      <w:pPr>
        <w:rPr>
          <w:rFonts w:hint="eastAsia" w:ascii="仿宋" w:hAnsi="仿宋"/>
          <w:color w:val="000000"/>
        </w:rPr>
      </w:pPr>
    </w:p>
    <w:p w14:paraId="0081E59A">
      <w:pPr>
        <w:rPr>
          <w:rFonts w:hint="eastAsia" w:ascii="仿宋" w:hAnsi="仿宋"/>
          <w:color w:val="000000"/>
        </w:rPr>
      </w:pPr>
    </w:p>
    <w:p w14:paraId="1DAA21EC">
      <w:pPr>
        <w:rPr>
          <w:rFonts w:hint="eastAsia" w:ascii="仿宋" w:hAnsi="仿宋"/>
          <w:color w:val="000000"/>
        </w:rPr>
      </w:pPr>
    </w:p>
    <w:p w14:paraId="3A2A4219">
      <w:pPr>
        <w:rPr>
          <w:rFonts w:hint="eastAsia" w:ascii="仿宋" w:hAnsi="仿宋"/>
          <w:color w:val="000000"/>
        </w:rPr>
      </w:pPr>
    </w:p>
    <w:p w14:paraId="119494D5">
      <w:pPr>
        <w:rPr>
          <w:rFonts w:hint="eastAsia" w:ascii="仿宋" w:hAnsi="仿宋"/>
          <w:color w:val="000000"/>
        </w:rPr>
      </w:pPr>
    </w:p>
    <w:p w14:paraId="2DEDA4F8">
      <w:pPr>
        <w:rPr>
          <w:rFonts w:hint="eastAsia" w:ascii="仿宋" w:hAnsi="仿宋"/>
          <w:color w:val="000000"/>
        </w:rPr>
      </w:pPr>
    </w:p>
    <w:p w14:paraId="11AF2F63">
      <w:pPr>
        <w:rPr>
          <w:rFonts w:hint="eastAsia" w:ascii="仿宋" w:hAnsi="仿宋"/>
          <w:color w:val="000000"/>
        </w:rPr>
      </w:pPr>
    </w:p>
    <w:p w14:paraId="689F34A0">
      <w:pPr>
        <w:rPr>
          <w:rFonts w:hint="eastAsia" w:ascii="仿宋" w:hAnsi="仿宋"/>
          <w:color w:val="000000"/>
        </w:rPr>
      </w:pPr>
    </w:p>
    <w:p w14:paraId="1F047893">
      <w:pPr>
        <w:rPr>
          <w:rFonts w:hint="eastAsia" w:ascii="仿宋" w:hAnsi="仿宋"/>
          <w:color w:val="000000"/>
        </w:rPr>
      </w:pPr>
    </w:p>
    <w:p w14:paraId="0E734181">
      <w:pPr>
        <w:rPr>
          <w:rFonts w:hint="eastAsia" w:ascii="仿宋" w:hAnsi="仿宋"/>
          <w:color w:val="000000"/>
        </w:rPr>
      </w:pPr>
    </w:p>
    <w:p w14:paraId="6D9B5EA9">
      <w:pPr>
        <w:rPr>
          <w:rFonts w:hint="eastAsia" w:ascii="仿宋" w:hAnsi="仿宋"/>
          <w:color w:val="000000"/>
        </w:rPr>
      </w:pPr>
    </w:p>
    <w:p w14:paraId="31580A20">
      <w:r>
        <w:rPr>
          <w:rFonts w:hint="eastAsia" w:ascii="仿宋" w:hAnsi="仿宋"/>
          <w:color w:val="000000"/>
        </w:rP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424180</wp:posOffset>
                </wp:positionV>
                <wp:extent cx="5536565" cy="0"/>
                <wp:effectExtent l="0" t="9525" r="6985" b="9525"/>
                <wp:wrapNone/>
                <wp:docPr id="15" name="直接连接符 15"/>
                <wp:cNvGraphicFramePr/>
                <a:graphic xmlns:a="http://schemas.openxmlformats.org/drawingml/2006/main">
                  <a:graphicData uri="http://schemas.microsoft.com/office/word/2010/wordprocessingShape">
                    <wps:wsp>
                      <wps:cNvSpPr/>
                      <wps:spPr>
                        <a:xfrm>
                          <a:off x="0" y="0"/>
                          <a:ext cx="553656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6pt;margin-top:33.4pt;height:0pt;width:435.95pt;z-index:251669504;mso-width-relative:page;mso-height-relative:page;" filled="f" stroked="t" coordsize="21600,21600" o:gfxdata="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ODAg7TAAAABwEAAA8AAAAAAAAAAQAgAAAAIgAAAGRycy9kb3ducmV2LnhtbFBLAQIUABQA&#10;AAAIAIdO4kBkBjZV9QEAAOcDAAAOAAAAAAAAAAEAIAAAACIBAABkcnMvZTJvRG9jLnhtbFBLBQYA&#10;AAAABgAGAFkBAACJBQAAAAA=&#10;">
                <v:fill on="f" focussize="0,0"/>
                <v:stroke weight="1.5pt" color="#000000" joinstyle="round" imagealignshape="1"/>
                <v:imagedata o:title=""/>
                <o:lock v:ext="edit" aspectratio="f"/>
              </v:line>
            </w:pict>
          </mc:Fallback>
        </mc:AlternateContent>
      </w:r>
      <w:r>
        <w:rPr>
          <w:rFonts w:ascii="仿宋" w:hAnsi="仿宋"/>
          <w:color w:val="FF0000"/>
          <w:sz w:val="28"/>
          <w:szCs w:val="28"/>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12065</wp:posOffset>
                </wp:positionV>
                <wp:extent cx="5536565" cy="0"/>
                <wp:effectExtent l="0" t="9525" r="6985" b="9525"/>
                <wp:wrapNone/>
                <wp:docPr id="14" name="直接连接符 14"/>
                <wp:cNvGraphicFramePr/>
                <a:graphic xmlns:a="http://schemas.openxmlformats.org/drawingml/2006/main">
                  <a:graphicData uri="http://schemas.microsoft.com/office/word/2010/wordprocessingShape">
                    <wps:wsp>
                      <wps:cNvSpPr/>
                      <wps:spPr>
                        <a:xfrm>
                          <a:off x="0" y="0"/>
                          <a:ext cx="5536565"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0.95pt;height:0pt;width:435.95pt;z-index:251668480;mso-width-relative:page;mso-height-relative:page;" filled="f" stroked="t" coordsize="21600,21600" o:gfxdata="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ITZCHSAAAABQEAAA8AAAAAAAAAAQAgAAAAIgAAAGRycy9kb3ducmV2LnhtbFBLAQIUABQA&#10;AAAIAIdO4kD9rUjb9gEAAOcDAAAOAAAAAAAAAAEAIAAAACEBAABkcnMvZTJvRG9jLnhtbFBLBQYA&#10;AAAABgAGAFkBAACJBQAAAAA=&#10;">
                <v:fill on="f" focussize="0,0"/>
                <v:stroke weight="1.5pt" color="#000000" joinstyle="round" imagealignshape="1"/>
                <v:imagedata o:title=""/>
                <o:lock v:ext="edit" aspectratio="f"/>
              </v:line>
            </w:pict>
          </mc:Fallback>
        </mc:AlternateContent>
      </w:r>
      <w:r>
        <w:rPr>
          <w:rFonts w:hint="eastAsia" w:ascii="仿宋" w:hAnsi="仿宋"/>
          <w:color w:val="000000"/>
          <w:sz w:val="28"/>
          <w:szCs w:val="28"/>
        </w:rPr>
        <w:t xml:space="preserve">  江西省市场监督管理局办公室           </w:t>
      </w:r>
      <w:bookmarkStart w:id="3" w:name="optDate"/>
      <w:r>
        <w:rPr>
          <w:rFonts w:ascii="仿宋" w:hAnsi="仿宋"/>
          <w:color w:val="000000"/>
          <w:sz w:val="28"/>
          <w:szCs w:val="28"/>
        </w:rPr>
        <w:t>2020年10月30日</w:t>
      </w:r>
      <w:bookmarkEnd w:id="3"/>
      <w:r>
        <w:rPr>
          <w:rFonts w:hint="eastAsia" w:ascii="仿宋" w:hAnsi="仿宋"/>
          <w:color w:val="000000"/>
          <w:sz w:val="28"/>
          <w:szCs w:val="28"/>
        </w:rPr>
        <w:t xml:space="preserve">印发  </w:t>
      </w:r>
    </w:p>
    <w:p w14:paraId="6F9BF25E">
      <w:pPr>
        <w:keepNext w:val="0"/>
        <w:keepLines w:val="0"/>
        <w:pageBreakBefore w:val="0"/>
        <w:widowControl w:val="0"/>
        <w:kinsoku/>
        <w:wordWrap/>
        <w:overflowPunct/>
        <w:topLinePunct w:val="0"/>
        <w:autoSpaceDE/>
        <w:autoSpaceDN/>
        <w:bidi w:val="0"/>
        <w:adjustRightInd/>
        <w:snapToGrid/>
        <w:ind w:firstLine="640" w:firstLineChars="200"/>
        <w:textAlignment w:val="auto"/>
      </w:pPr>
    </w:p>
    <w:p w14:paraId="232FF011">
      <w:pPr>
        <w:keepNext w:val="0"/>
        <w:keepLines w:val="0"/>
        <w:pageBreakBefore w:val="0"/>
        <w:widowControl w:val="0"/>
        <w:kinsoku/>
        <w:wordWrap/>
        <w:overflowPunct/>
        <w:topLinePunct w:val="0"/>
        <w:autoSpaceDE/>
        <w:autoSpaceDN/>
        <w:bidi w:val="0"/>
        <w:adjustRightInd/>
        <w:snapToGrid/>
        <w:ind w:firstLine="640" w:firstLineChars="200"/>
        <w:textAlignment w:val="auto"/>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9118">
    <w:pPr>
      <w:pStyle w:val="3"/>
      <w:ind w:left="320" w:leftChars="100" w:right="320" w:rightChars="10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516265">
                          <w:pPr>
                            <w:pStyle w:val="3"/>
                            <w:ind w:left="320" w:leftChars="100" w:right="320" w:rightChars="100"/>
                            <w:jc w:val="right"/>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5A516265">
                    <w:pPr>
                      <w:pStyle w:val="3"/>
                      <w:ind w:left="320" w:leftChars="100" w:right="320" w:rightChars="100"/>
                      <w:jc w:val="right"/>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40FB13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CF8E">
    <w:pPr>
      <w:pStyle w:val="3"/>
      <w:ind w:left="320" w:leftChars="100"/>
      <w:rPr>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CDFB7D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935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74469C">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C74469C">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C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2025-07-18T08:48:10Z</dcterms:created>
  <dc:creator>Administrator</dc:creator>
  <cp:lastModifiedBy>张颖东</cp:lastModifiedBy>
  <dcterms:modified xsi:type="dcterms:W3CDTF">2025-07-18T08:56:23Z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eyJoZGlkIjoiODdiOGYyMWNiNTZmN2ExNzI5ZmQ3MDdjYmNhMTY3ODgiLCJ1c2VySWQiOiIyMzcwODEyMDIifQ==</vt:lpwstr>
  </property>
  <property fmtid="{D5CDD505-2E9C-101B-9397-08002B2CF9AE}" pid="4" name="ICV">
    <vt:lpwstr>A84C65B48F6943DBB82E9AE21513C412_12</vt:lpwstr>
  </property>
</Properties>
</file>