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335" w:line="219" w:lineRule="auto"/>
        <w:ind w:left="157"/>
        <w:rPr>
          <w:rFonts w:ascii="宋体" w:hAnsi="宋体" w:eastAsia="宋体" w:cs="宋体"/>
          <w:sz w:val="103"/>
          <w:szCs w:val="103"/>
        </w:rPr>
      </w:pPr>
      <w:r>
        <w:rPr>
          <w:rFonts w:ascii="宋体" w:hAnsi="宋体" w:eastAsia="宋体" w:cs="宋体"/>
          <w:b/>
          <w:bCs/>
          <w:color w:val="FA0000"/>
          <w:spacing w:val="-60"/>
          <w:w w:val="58"/>
          <w:sz w:val="103"/>
          <w:szCs w:val="103"/>
        </w:rPr>
        <w:t>中国银保监会景德镇监管分局文件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1" w:line="219" w:lineRule="auto"/>
        <w:ind w:left="270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景银保监发〔2022〕3号</w:t>
      </w:r>
    </w:p>
    <w:p>
      <w:pPr>
        <w:spacing w:before="149" w:line="60" w:lineRule="exact"/>
        <w:textAlignment w:val="center"/>
      </w:pPr>
      <w:r>
        <w:drawing>
          <wp:inline distT="0" distB="0" distL="0" distR="0">
            <wp:extent cx="5523865" cy="381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4498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6" w:lineRule="auto"/>
        <w:rPr>
          <w:rFonts w:ascii="Arial"/>
          <w:sz w:val="21"/>
        </w:rPr>
      </w:pPr>
    </w:p>
    <w:p>
      <w:pPr>
        <w:spacing w:before="143" w:line="227" w:lineRule="auto"/>
        <w:ind w:left="974" w:right="439" w:hanging="29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4"/>
          <w:sz w:val="44"/>
          <w:szCs w:val="44"/>
        </w:rPr>
        <w:t>景德镇银保监分局关于银行业保险业支持</w:t>
      </w:r>
      <w:r>
        <w:rPr>
          <w:rFonts w:ascii="宋体" w:hAnsi="宋体" w:eastAsia="宋体" w:cs="宋体"/>
          <w:spacing w:val="1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21"/>
          <w:sz w:val="44"/>
          <w:szCs w:val="44"/>
        </w:rPr>
        <w:t>景德镇工业强市战略实施的指导意见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101" w:line="339" w:lineRule="auto"/>
        <w:ind w:left="19" w:right="1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农业发展银行景德镇市分行、各大型银行景德镇市分行、招商银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行景德镇分行、各城市商业银行景德镇分行、景德镇农</w:t>
      </w:r>
      <w:r>
        <w:rPr>
          <w:rFonts w:ascii="宋体" w:hAnsi="宋体" w:eastAsia="宋体" w:cs="宋体"/>
          <w:spacing w:val="-3"/>
          <w:sz w:val="31"/>
          <w:szCs w:val="31"/>
        </w:rPr>
        <w:t>商银行、</w:t>
      </w:r>
    </w:p>
    <w:p>
      <w:pPr>
        <w:spacing w:before="1" w:line="218" w:lineRule="auto"/>
        <w:ind w:left="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景德镇辖内各村镇银行，各保险公司市级公司：</w:t>
      </w:r>
    </w:p>
    <w:p>
      <w:pPr>
        <w:spacing w:before="189" w:line="334" w:lineRule="auto"/>
        <w:ind w:left="19" w:right="14" w:firstLine="65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为深入贯彻党中央国务院关于推动经济高质量</w:t>
      </w:r>
      <w:r>
        <w:rPr>
          <w:rFonts w:ascii="宋体" w:hAnsi="宋体" w:eastAsia="宋体" w:cs="宋体"/>
          <w:spacing w:val="-3"/>
          <w:sz w:val="31"/>
          <w:szCs w:val="31"/>
        </w:rPr>
        <w:t>发展的重大决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策部署，认真落实银保监会、江西银保监局和市委市政府工作要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求，紧紧围绕工业强市战略实施，积极响应景德镇市工业倍增三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年行动计划、改革和发展双“一号工程”建设等战略实</w:t>
      </w:r>
      <w:r>
        <w:rPr>
          <w:rFonts w:ascii="宋体" w:hAnsi="宋体" w:eastAsia="宋体" w:cs="宋体"/>
          <w:spacing w:val="-3"/>
          <w:sz w:val="31"/>
          <w:szCs w:val="31"/>
        </w:rPr>
        <w:t>施，引导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全市银行保险机构充分发挥金融对于经济发展的支撑和保障作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用，全面提升服务工业高质量发展的能力和质效，现提出如下意</w:t>
      </w:r>
    </w:p>
    <w:p>
      <w:pPr>
        <w:spacing w:line="219" w:lineRule="auto"/>
        <w:ind w:left="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6"/>
          <w:sz w:val="31"/>
          <w:szCs w:val="31"/>
        </w:rPr>
        <w:t>见。</w:t>
      </w:r>
    </w:p>
    <w:p>
      <w:pPr>
        <w:spacing w:before="248" w:line="222" w:lineRule="auto"/>
        <w:ind w:left="67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一、总体要求</w:t>
      </w:r>
    </w:p>
    <w:p>
      <w:pPr>
        <w:sectPr>
          <w:footerReference r:id="rId5" w:type="default"/>
          <w:pgSz w:w="11870" w:h="16860"/>
          <w:pgMar w:top="1433" w:right="1599" w:bottom="1383" w:left="1570" w:header="0" w:footer="1124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94" w:line="357" w:lineRule="auto"/>
        <w:ind w:right="30" w:firstLine="60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6"/>
          <w:sz w:val="29"/>
          <w:szCs w:val="29"/>
        </w:rPr>
        <w:t>工业是经济发展的主力军，是创新创业的主阵地，是就业富</w:t>
      </w:r>
      <w:r>
        <w:rPr>
          <w:rFonts w:ascii="宋体" w:hAnsi="宋体" w:eastAsia="宋体" w:cs="宋体"/>
          <w:spacing w:val="1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6"/>
          <w:sz w:val="29"/>
          <w:szCs w:val="29"/>
        </w:rPr>
        <w:t>民的主渠道，工业作为实体经济的根基，从根本</w:t>
      </w:r>
      <w:r>
        <w:rPr>
          <w:rFonts w:ascii="宋体" w:hAnsi="宋体" w:eastAsia="宋体" w:cs="宋体"/>
          <w:spacing w:val="15"/>
          <w:sz w:val="29"/>
          <w:szCs w:val="29"/>
        </w:rPr>
        <w:t>上决定着一个地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16"/>
          <w:sz w:val="29"/>
          <w:szCs w:val="29"/>
        </w:rPr>
        <w:t>区的发展质量和综合实力。同全省其他地市相比，景德镇</w:t>
      </w:r>
      <w:r>
        <w:rPr>
          <w:rFonts w:ascii="宋体" w:hAnsi="宋体" w:eastAsia="宋体" w:cs="宋体"/>
          <w:spacing w:val="15"/>
          <w:sz w:val="29"/>
          <w:szCs w:val="29"/>
        </w:rPr>
        <w:t>工业在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16"/>
          <w:sz w:val="29"/>
          <w:szCs w:val="29"/>
        </w:rPr>
        <w:t>经济总量、产业规模、增长速度上还存在提升空间。当</w:t>
      </w:r>
      <w:r>
        <w:rPr>
          <w:rFonts w:ascii="宋体" w:hAnsi="宋体" w:eastAsia="宋体" w:cs="宋体"/>
          <w:spacing w:val="15"/>
          <w:sz w:val="29"/>
          <w:szCs w:val="29"/>
        </w:rPr>
        <w:t>前，景德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16"/>
          <w:sz w:val="29"/>
          <w:szCs w:val="29"/>
        </w:rPr>
        <w:t>镇市正处于抢抓发展机遇，全力推动工业高质量跨越</w:t>
      </w:r>
      <w:r>
        <w:rPr>
          <w:rFonts w:ascii="宋体" w:hAnsi="宋体" w:eastAsia="宋体" w:cs="宋体"/>
          <w:spacing w:val="15"/>
          <w:sz w:val="29"/>
          <w:szCs w:val="29"/>
        </w:rPr>
        <w:t>式发展的关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10"/>
          <w:sz w:val="29"/>
          <w:szCs w:val="29"/>
        </w:rPr>
        <w:t>键时期，全市银行保险机构要切实提高政治站位，树</w:t>
      </w:r>
      <w:r>
        <w:rPr>
          <w:rFonts w:ascii="宋体" w:hAnsi="宋体" w:eastAsia="宋体" w:cs="宋体"/>
          <w:spacing w:val="9"/>
          <w:sz w:val="29"/>
          <w:szCs w:val="29"/>
        </w:rPr>
        <w:t>立长远眼光，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7"/>
          <w:sz w:val="29"/>
          <w:szCs w:val="29"/>
        </w:rPr>
        <w:t>深刻认识景德镇工业发展的紧迫性以及金融支持工业强市战</w:t>
      </w:r>
      <w:r>
        <w:rPr>
          <w:rFonts w:ascii="宋体" w:hAnsi="宋体" w:eastAsia="宋体" w:cs="宋体"/>
          <w:spacing w:val="16"/>
          <w:sz w:val="29"/>
          <w:szCs w:val="29"/>
        </w:rPr>
        <w:t>略实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0"/>
          <w:sz w:val="29"/>
          <w:szCs w:val="29"/>
        </w:rPr>
        <w:t>施的重要性，坚持以习近平新时代中国特色社会主义</w:t>
      </w:r>
      <w:r>
        <w:rPr>
          <w:rFonts w:ascii="宋体" w:hAnsi="宋体" w:eastAsia="宋体" w:cs="宋体"/>
          <w:spacing w:val="9"/>
          <w:sz w:val="29"/>
          <w:szCs w:val="29"/>
        </w:rPr>
        <w:t>思想为指导，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7"/>
          <w:sz w:val="29"/>
          <w:szCs w:val="29"/>
        </w:rPr>
        <w:t>着力回归金融本源，深化产融对接，加大金融支持，为提升</w:t>
      </w:r>
      <w:r>
        <w:rPr>
          <w:rFonts w:ascii="宋体" w:hAnsi="宋体" w:eastAsia="宋体" w:cs="宋体"/>
          <w:spacing w:val="16"/>
          <w:sz w:val="29"/>
          <w:szCs w:val="29"/>
        </w:rPr>
        <w:t>景德</w:t>
      </w:r>
    </w:p>
    <w:p>
      <w:pPr>
        <w:spacing w:line="218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>镇工业发展的质量和效益提供强有力的金融支撑</w:t>
      </w:r>
      <w:r>
        <w:rPr>
          <w:rFonts w:ascii="宋体" w:hAnsi="宋体" w:eastAsia="宋体" w:cs="宋体"/>
          <w:spacing w:val="12"/>
          <w:sz w:val="29"/>
          <w:szCs w:val="29"/>
        </w:rPr>
        <w:t>。</w:t>
      </w:r>
    </w:p>
    <w:p>
      <w:pPr>
        <w:spacing w:before="241" w:line="222" w:lineRule="auto"/>
        <w:ind w:left="60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z w:val="29"/>
          <w:szCs w:val="29"/>
        </w:rPr>
        <w:t>二、</w:t>
      </w:r>
      <w:r>
        <w:rPr>
          <w:rFonts w:ascii="黑体" w:hAnsi="黑体" w:eastAsia="黑体" w:cs="黑体"/>
          <w:spacing w:val="-6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z w:val="29"/>
          <w:szCs w:val="29"/>
        </w:rPr>
        <w:t>基本原则</w:t>
      </w:r>
    </w:p>
    <w:p>
      <w:pPr>
        <w:spacing w:before="204" w:line="357" w:lineRule="auto"/>
        <w:ind w:right="85" w:firstLine="6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——</w:t>
      </w:r>
      <w:r>
        <w:rPr>
          <w:rFonts w:ascii="宋体" w:hAnsi="宋体" w:eastAsia="宋体" w:cs="宋体"/>
          <w:spacing w:val="-10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8"/>
          <w:sz w:val="29"/>
          <w:szCs w:val="29"/>
        </w:rPr>
        <w:t>坚持主动对接。坚决贯彻习近平总书记视察</w:t>
      </w:r>
      <w:r>
        <w:rPr>
          <w:rFonts w:ascii="宋体" w:hAnsi="宋体" w:eastAsia="宋体" w:cs="宋体"/>
          <w:spacing w:val="17"/>
          <w:sz w:val="29"/>
          <w:szCs w:val="29"/>
        </w:rPr>
        <w:t>江西重要讲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7"/>
          <w:sz w:val="29"/>
          <w:szCs w:val="29"/>
        </w:rPr>
        <w:t>话精神，以“作示范、勇争先”的担当，主动服从服</w:t>
      </w:r>
      <w:r>
        <w:rPr>
          <w:rFonts w:ascii="宋体" w:hAnsi="宋体" w:eastAsia="宋体" w:cs="宋体"/>
          <w:spacing w:val="16"/>
          <w:sz w:val="29"/>
          <w:szCs w:val="29"/>
        </w:rPr>
        <w:t>务于景德镇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6"/>
          <w:sz w:val="29"/>
          <w:szCs w:val="29"/>
        </w:rPr>
        <w:t>市“十四五”制造业高质量发展规划和工业倍增三年行</w:t>
      </w:r>
      <w:r>
        <w:rPr>
          <w:rFonts w:ascii="宋体" w:hAnsi="宋体" w:eastAsia="宋体" w:cs="宋体"/>
          <w:spacing w:val="15"/>
          <w:sz w:val="29"/>
          <w:szCs w:val="29"/>
        </w:rPr>
        <w:t>动计划，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8"/>
          <w:sz w:val="29"/>
          <w:szCs w:val="29"/>
        </w:rPr>
        <w:t>切实加大服务力度，拓宽服务广度，增强服务精度，提</w:t>
      </w:r>
      <w:r>
        <w:rPr>
          <w:rFonts w:ascii="宋体" w:hAnsi="宋体" w:eastAsia="宋体" w:cs="宋体"/>
          <w:spacing w:val="17"/>
          <w:sz w:val="29"/>
          <w:szCs w:val="29"/>
        </w:rPr>
        <w:t>高服务匹</w:t>
      </w:r>
    </w:p>
    <w:p>
      <w:pPr>
        <w:spacing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配度，更好地支持景德镇工业高质量发展。</w:t>
      </w:r>
    </w:p>
    <w:p>
      <w:pPr>
        <w:spacing w:before="244" w:line="357" w:lineRule="auto"/>
        <w:ind w:right="82" w:firstLine="6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——坚持质量为先。以质量效益为导向，以提升产业</w:t>
      </w:r>
      <w:r>
        <w:rPr>
          <w:rFonts w:ascii="宋体" w:hAnsi="宋体" w:eastAsia="宋体" w:cs="宋体"/>
          <w:spacing w:val="17"/>
          <w:sz w:val="29"/>
          <w:szCs w:val="29"/>
        </w:rPr>
        <w:t>竞争力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7"/>
          <w:sz w:val="29"/>
          <w:szCs w:val="29"/>
        </w:rPr>
        <w:t>为核心，持续优化金融供给。按照有保有压、有扶有控原则</w:t>
      </w:r>
      <w:r>
        <w:rPr>
          <w:rFonts w:ascii="宋体" w:hAnsi="宋体" w:eastAsia="宋体" w:cs="宋体"/>
          <w:spacing w:val="16"/>
          <w:sz w:val="29"/>
          <w:szCs w:val="29"/>
        </w:rPr>
        <w:t>，汇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8"/>
          <w:sz w:val="29"/>
          <w:szCs w:val="29"/>
        </w:rPr>
        <w:t>集、盘活更多资金投向高效发展和可持续发展领域，支持更多对</w:t>
      </w:r>
      <w:r>
        <w:rPr>
          <w:rFonts w:ascii="宋体" w:hAnsi="宋体" w:eastAsia="宋体" w:cs="宋体"/>
          <w:spacing w:val="17"/>
          <w:sz w:val="29"/>
          <w:szCs w:val="29"/>
        </w:rPr>
        <w:t xml:space="preserve"> 高质量发展具有重要带动作用的产业和项目，助力加快景德镇工</w:t>
      </w:r>
    </w:p>
    <w:p>
      <w:pPr>
        <w:spacing w:line="220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业化进程。</w:t>
      </w:r>
    </w:p>
    <w:p>
      <w:pPr>
        <w:spacing w:before="233" w:line="363" w:lineRule="auto"/>
        <w:ind w:firstLine="6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1"/>
          <w:sz w:val="29"/>
          <w:szCs w:val="29"/>
        </w:rPr>
        <w:t>——坚持聚力攻坚。树立共生共荣理念，集中优势金融资</w:t>
      </w:r>
      <w:r>
        <w:rPr>
          <w:rFonts w:ascii="宋体" w:hAnsi="宋体" w:eastAsia="宋体" w:cs="宋体"/>
          <w:spacing w:val="10"/>
          <w:sz w:val="29"/>
          <w:szCs w:val="29"/>
        </w:rPr>
        <w:t>源，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7"/>
          <w:sz w:val="29"/>
          <w:szCs w:val="29"/>
        </w:rPr>
        <w:t>支持培育一批主业突出、技术领先、产品竞争力强的龙头骨干企</w:t>
      </w:r>
    </w:p>
    <w:p>
      <w:pPr>
        <w:spacing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7"/>
          <w:sz w:val="29"/>
          <w:szCs w:val="29"/>
        </w:rPr>
        <w:t>业，同时加大融资融智帮扶，推动景德镇产业整体向现</w:t>
      </w:r>
      <w:r>
        <w:rPr>
          <w:rFonts w:ascii="宋体" w:hAnsi="宋体" w:eastAsia="宋体" w:cs="宋体"/>
          <w:spacing w:val="16"/>
          <w:sz w:val="29"/>
          <w:szCs w:val="29"/>
        </w:rPr>
        <w:t>代化、高</w:t>
      </w:r>
    </w:p>
    <w:p>
      <w:pPr>
        <w:sectPr>
          <w:footerReference r:id="rId6" w:type="default"/>
          <w:pgSz w:w="11870" w:h="16880"/>
          <w:pgMar w:top="1434" w:right="1564" w:bottom="1423" w:left="1580" w:header="0" w:footer="1135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端化迈进。</w:t>
      </w:r>
    </w:p>
    <w:p>
      <w:pPr>
        <w:spacing w:before="214" w:line="333" w:lineRule="auto"/>
        <w:ind w:right="166" w:firstLine="61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-—坚持创新驱动。以优化与稳定产业链发展为导向，从市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场需求出发，大力推广产业链供应链金融，加大管理创新、服务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创新和风控创新，强化信息协同和科技赋能，全力助推产业链链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长制建设和“3+1+X”产业高质量跨越式发展。</w:t>
      </w:r>
    </w:p>
    <w:p>
      <w:pPr>
        <w:spacing w:before="185" w:line="222" w:lineRule="auto"/>
        <w:ind w:left="61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三、</w:t>
      </w:r>
      <w:r>
        <w:rPr>
          <w:rFonts w:ascii="黑体" w:hAnsi="黑体" w:eastAsia="黑体" w:cs="黑体"/>
          <w:spacing w:val="-8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工作目标</w:t>
      </w:r>
    </w:p>
    <w:p>
      <w:pPr>
        <w:spacing w:before="203" w:line="339" w:lineRule="auto"/>
        <w:ind w:right="166" w:firstLine="6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全市银行保险机构要紧密围绕工业强市战略实施，在发展战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略、经营模式、服务方式、内部管理等方面作出积极主动调整，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7"/>
          <w:sz w:val="31"/>
          <w:szCs w:val="31"/>
        </w:rPr>
        <w:t>力促金融服务“两增一提一降”。</w:t>
      </w:r>
    </w:p>
    <w:p>
      <w:pPr>
        <w:spacing w:before="192" w:line="334" w:lineRule="auto"/>
        <w:ind w:right="59" w:firstLine="6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——增量。综合运用信贷、债券、险资等方式</w:t>
      </w:r>
      <w:r>
        <w:rPr>
          <w:rFonts w:ascii="宋体" w:hAnsi="宋体" w:eastAsia="宋体" w:cs="宋体"/>
          <w:spacing w:val="-3"/>
          <w:sz w:val="31"/>
          <w:szCs w:val="31"/>
        </w:rPr>
        <w:t>，持续扩大资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1"/>
          <w:sz w:val="31"/>
          <w:szCs w:val="31"/>
        </w:rPr>
        <w:t>金投放，促进全市工业贷款规模稳步增长，逐年提高重点产业链、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战略性新兴产业贷款占比，力争制造业贷款增速不低于各项贷款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平均增速，先进制造业、制造业中长期贷款增速不低于制造业贷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9"/>
          <w:sz w:val="31"/>
          <w:szCs w:val="31"/>
        </w:rPr>
        <w:t>款平均增速。</w:t>
      </w:r>
    </w:p>
    <w:p>
      <w:pPr>
        <w:spacing w:before="217" w:line="334" w:lineRule="auto"/>
        <w:ind w:firstLine="6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9"/>
          <w:sz w:val="31"/>
          <w:szCs w:val="31"/>
        </w:rPr>
        <w:t>——增品。以市场为导向，主动嵌入企业研发、采购、生产、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销售、流通等环节，不断丰富金融产品，拓展抵质押品范围，探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3"/>
          <w:sz w:val="31"/>
          <w:szCs w:val="31"/>
        </w:rPr>
        <w:t>索提供个性化、差异化、定制化金融服务，着</w:t>
      </w:r>
      <w:r>
        <w:rPr>
          <w:rFonts w:ascii="宋体" w:hAnsi="宋体" w:eastAsia="宋体" w:cs="宋体"/>
          <w:spacing w:val="-4"/>
          <w:sz w:val="31"/>
          <w:szCs w:val="31"/>
        </w:rPr>
        <w:t>力满足不同行业、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不同规模、不同发展阶段企业的金融需求。</w:t>
      </w:r>
    </w:p>
    <w:p>
      <w:pPr>
        <w:spacing w:before="203" w:line="339" w:lineRule="auto"/>
        <w:ind w:right="101" w:firstLine="6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——提效。完善服务体系，改进管理机制，创新金融模式</w:t>
      </w:r>
      <w:r>
        <w:rPr>
          <w:rFonts w:ascii="宋体" w:hAnsi="宋体" w:eastAsia="宋体" w:cs="宋体"/>
          <w:spacing w:val="-4"/>
          <w:sz w:val="31"/>
          <w:szCs w:val="31"/>
        </w:rPr>
        <w:t>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畅通服务渠道，优化资源配置，提高专业化服务水平，落实落细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产业金融、普惠金融、绿色金融、科技金融等政策，着力提升金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融供给的质量、效率与效益。</w:t>
      </w:r>
    </w:p>
    <w:p>
      <w:pPr>
        <w:spacing w:before="203" w:line="570" w:lineRule="exact"/>
        <w:ind w:left="6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position w:val="19"/>
          <w:sz w:val="31"/>
          <w:szCs w:val="31"/>
        </w:rPr>
        <w:t>——降本。综合考虑资金成本、运营成本、服务模式、担保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方式等因素，合理确定贷款利率。严格规范融资收费，科学设置</w:t>
      </w:r>
    </w:p>
    <w:p>
      <w:pPr>
        <w:sectPr>
          <w:footerReference r:id="rId7" w:type="default"/>
          <w:pgSz w:w="11830" w:h="16800"/>
          <w:pgMar w:top="1428" w:right="1495" w:bottom="1319" w:left="1589" w:header="0" w:footer="1051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8" w:line="559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position w:val="19"/>
          <w:sz w:val="30"/>
          <w:szCs w:val="30"/>
        </w:rPr>
        <w:t>贷款期限，主动对接小微企业续贷需求，助力企业加快资金周转，</w:t>
      </w:r>
    </w:p>
    <w:p>
      <w:pPr>
        <w:spacing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降低综合融资成本。</w:t>
      </w:r>
    </w:p>
    <w:p>
      <w:pPr>
        <w:spacing w:before="199" w:line="222" w:lineRule="auto"/>
        <w:ind w:left="60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3"/>
          <w:sz w:val="30"/>
          <w:szCs w:val="30"/>
        </w:rPr>
        <w:t>四、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0"/>
          <w:szCs w:val="30"/>
        </w:rPr>
        <w:t>具体举措</w:t>
      </w:r>
    </w:p>
    <w:p>
      <w:pPr>
        <w:spacing w:before="199" w:line="224" w:lineRule="auto"/>
        <w:ind w:left="73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(一)全力满足工业领域金融需求</w:t>
      </w:r>
    </w:p>
    <w:p>
      <w:pPr>
        <w:spacing w:before="195" w:line="344" w:lineRule="auto"/>
        <w:ind w:firstLine="6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1.助推园区发展升级。服务工业强市战略实施，合理加大</w:t>
      </w:r>
      <w:r>
        <w:rPr>
          <w:rFonts w:ascii="宋体" w:hAnsi="宋体" w:eastAsia="宋体" w:cs="宋体"/>
          <w:spacing w:val="3"/>
          <w:sz w:val="30"/>
          <w:szCs w:val="30"/>
        </w:rPr>
        <w:t>园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区配套设施建设项目资金投放，积极投身集群式项目满园扩园行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动，紧跟集群规划、建设、招商、运营等阶段项目资金需求，通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过安排专项信贷规模、运用补短板促升级稳投资专项贷款等方式，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持续增加有效资金供给。</w:t>
      </w:r>
    </w:p>
    <w:p>
      <w:pPr>
        <w:spacing w:before="202" w:line="345" w:lineRule="auto"/>
        <w:ind w:right="84" w:firstLine="6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2.支持重点产业提升。围绕“3+1+X”特色产业体系</w:t>
      </w:r>
      <w:r>
        <w:rPr>
          <w:rFonts w:ascii="宋体" w:hAnsi="宋体" w:eastAsia="宋体" w:cs="宋体"/>
          <w:spacing w:val="-11"/>
          <w:sz w:val="30"/>
          <w:szCs w:val="30"/>
        </w:rPr>
        <w:t>，坚持“一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产一策”强化金融支撑。积极对接传统产业转型升级和新一轮重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点技术改造项目，加大对陶瓷、航空、精细化工和医药等产业技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术改造、设备更新和高端产品研发的中长期信贷支持。完善高端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制造、新材料、生物医药等战略新兴产业金融对接机制，有效满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足重大新兴产业基地、产业工程、产业专项建设资金需求，推动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新兴产业规模发展。</w:t>
      </w:r>
    </w:p>
    <w:p>
      <w:pPr>
        <w:spacing w:before="201" w:line="345" w:lineRule="auto"/>
        <w:ind w:right="76" w:firstLine="6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3.加大企业资金支持。瞄准制造业领航企业，健全多元化金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融服务，加大金融资源倾斜，培育壮大领航企业，提升制造业整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体竞争力。鼓励银行机构加大对先进制造业、战略性新兴产业的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小微企业中长期贷款支持力度。坚持“知悉客户”原则，根据企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业生产建设、销售周期和行业特征，合理确定贷款期限、还款方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式，适当提高中长期贷款、信用贷款比例，满足有效融资需求。</w:t>
      </w:r>
    </w:p>
    <w:p>
      <w:pPr>
        <w:spacing w:before="204" w:line="559" w:lineRule="exact"/>
        <w:ind w:left="6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position w:val="19"/>
          <w:sz w:val="30"/>
          <w:szCs w:val="30"/>
        </w:rPr>
        <w:t>4.全力推动创新发展。响应数字经济“一号发展工</w:t>
      </w:r>
      <w:r>
        <w:rPr>
          <w:rFonts w:ascii="宋体" w:hAnsi="宋体" w:eastAsia="宋体" w:cs="宋体"/>
          <w:spacing w:val="-4"/>
          <w:position w:val="19"/>
          <w:sz w:val="30"/>
          <w:szCs w:val="30"/>
        </w:rPr>
        <w:t>程”建设，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围绕数字经济领域“专精特新”企业、“小巨人”企业、创新型中</w:t>
      </w:r>
    </w:p>
    <w:p>
      <w:pPr>
        <w:sectPr>
          <w:footerReference r:id="rId8" w:type="default"/>
          <w:pgSz w:w="11830" w:h="16810"/>
          <w:pgMar w:top="1428" w:right="1659" w:bottom="1372" w:left="1549" w:header="0" w:footer="1114" w:gutter="0"/>
          <w:cols w:space="720" w:num="1"/>
        </w:sect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98" w:line="345" w:lineRule="auto"/>
        <w:ind w:right="131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小企业，量身定制个性化、精准化信贷和保险服务。努力满足产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业数字化金融需求，推动数字经济和实体经济融合发展。鼓励银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行机构为入选“双千计划”“数字工匠”等高端人才创新创业提供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中长期信用贷款支持。</w:t>
      </w:r>
    </w:p>
    <w:p>
      <w:pPr>
        <w:spacing w:before="187" w:line="224" w:lineRule="auto"/>
        <w:ind w:left="74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5"/>
          <w:sz w:val="30"/>
          <w:szCs w:val="30"/>
        </w:rPr>
        <w:t>(二)健全金融支持工业发展体制机制</w:t>
      </w:r>
    </w:p>
    <w:p>
      <w:pPr>
        <w:spacing w:before="206" w:line="345" w:lineRule="auto"/>
        <w:ind w:firstLine="6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5.坚守机构发展定位。政策性银行要立足职能定位，充分发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"/>
          <w:sz w:val="30"/>
          <w:szCs w:val="30"/>
        </w:rPr>
        <w:t>挥政策性金融对制造业的支持作用；全国性机构要发挥网络渠道、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1"/>
          <w:sz w:val="30"/>
          <w:szCs w:val="30"/>
        </w:rPr>
        <w:t>业务协同等优势，为龙头企业提供“股、债、投、代、租、顾”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等一揽子综合金融服务；地方法人银行要发挥好经营管理机制灵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7"/>
          <w:sz w:val="30"/>
          <w:szCs w:val="30"/>
        </w:rPr>
        <w:t>活的优势，提供特色化专业化金融产品和服务；鼓励保险公司积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极推广促进工业发展的保险产品。紧密围绕工</w:t>
      </w:r>
      <w:r>
        <w:rPr>
          <w:rFonts w:ascii="宋体" w:hAnsi="宋体" w:eastAsia="宋体" w:cs="宋体"/>
          <w:spacing w:val="7"/>
          <w:sz w:val="30"/>
          <w:szCs w:val="30"/>
        </w:rPr>
        <w:t>业发展需求，突出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抓好对先进制造业和产业集群的金融支持，为全市工业</w:t>
      </w:r>
      <w:r>
        <w:rPr>
          <w:rFonts w:ascii="宋体" w:hAnsi="宋体" w:eastAsia="宋体" w:cs="宋体"/>
          <w:spacing w:val="6"/>
          <w:sz w:val="30"/>
          <w:szCs w:val="30"/>
        </w:rPr>
        <w:t>高质量发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展蓄势赋能，重建景德镇“工业大市”辉煌。</w:t>
      </w:r>
    </w:p>
    <w:p>
      <w:pPr>
        <w:spacing w:before="202" w:line="345" w:lineRule="auto"/>
        <w:ind w:right="90" w:firstLine="6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6.持续完善内部制度。银行机构应完善信贷投放考核权</w:t>
      </w:r>
      <w:r>
        <w:rPr>
          <w:rFonts w:ascii="宋体" w:hAnsi="宋体" w:eastAsia="宋体" w:cs="宋体"/>
          <w:spacing w:val="7"/>
          <w:sz w:val="30"/>
          <w:szCs w:val="30"/>
        </w:rPr>
        <w:t>重设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置、实施差异化信贷管理政策、健全授信尽职免责制度，引导金 </w:t>
      </w:r>
      <w:r>
        <w:rPr>
          <w:rFonts w:ascii="宋体" w:hAnsi="宋体" w:eastAsia="宋体" w:cs="宋体"/>
          <w:spacing w:val="7"/>
          <w:sz w:val="30"/>
          <w:szCs w:val="30"/>
        </w:rPr>
        <w:t>融资源更多投向制造业、科技创新、绿色转型等对经济高质量发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展具有重要带动作用的领域。鼓励制定“十四五”时期支持景德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镇工业高质量发展规划，将支持制造业发展纳入战略规划，确定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年度服务目标，通过单列资源、单独管理、单设考核等方式，持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续提高制造业贷款占比。</w:t>
      </w:r>
    </w:p>
    <w:p>
      <w:pPr>
        <w:spacing w:before="202" w:line="345" w:lineRule="auto"/>
        <w:ind w:right="96" w:firstLine="6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7.加强人才队伍建设。鼓励银行保险机构抽调专业背景强、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工作经验丰富人员，组建专门团队，加强对陶瓷、航空、精细化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工和医药、制冷、汽车、电子信息等全市特色产业的研究，深挖</w:t>
      </w:r>
    </w:p>
    <w:p>
      <w:pPr>
        <w:spacing w:before="32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潜在金融需求，强化金融精准对接。支持有条件的银行机构探索</w:t>
      </w:r>
    </w:p>
    <w:p>
      <w:pPr>
        <w:sectPr>
          <w:footerReference r:id="rId9" w:type="default"/>
          <w:pgSz w:w="11800" w:h="16760"/>
          <w:pgMar w:top="1424" w:right="1510" w:bottom="1260" w:left="1559" w:header="0" w:footer="1004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97" w:line="550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position w:val="18"/>
          <w:sz w:val="30"/>
          <w:szCs w:val="30"/>
        </w:rPr>
        <w:t>建立先进制造业融资事业部，加大资源配置，不断</w:t>
      </w:r>
      <w:r>
        <w:rPr>
          <w:rFonts w:ascii="宋体" w:hAnsi="宋体" w:eastAsia="宋体" w:cs="宋体"/>
          <w:spacing w:val="3"/>
          <w:position w:val="18"/>
          <w:sz w:val="30"/>
          <w:szCs w:val="30"/>
        </w:rPr>
        <w:t>提高工业金融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服务专业化水平。</w:t>
      </w:r>
    </w:p>
    <w:p>
      <w:pPr>
        <w:spacing w:before="210" w:line="225" w:lineRule="auto"/>
        <w:ind w:left="76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2"/>
          <w:sz w:val="30"/>
          <w:szCs w:val="30"/>
        </w:rPr>
        <w:t>(三)持续做优工业强市金融服务</w:t>
      </w:r>
    </w:p>
    <w:p>
      <w:pPr>
        <w:spacing w:before="193" w:line="345" w:lineRule="auto"/>
        <w:ind w:right="4" w:firstLine="6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8.优化产品服务模式。银行机构应创新开展知识产权质押</w:t>
      </w:r>
      <w:r>
        <w:rPr>
          <w:rFonts w:ascii="宋体" w:hAnsi="宋体" w:eastAsia="宋体" w:cs="宋体"/>
          <w:spacing w:val="2"/>
          <w:sz w:val="30"/>
          <w:szCs w:val="30"/>
        </w:rPr>
        <w:t>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股权质押、商业信用保险保单等融资，探索运用“信贷工厂”管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理模式，建立贷款审批全流程限时制度和续贷业务审批“无缝对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接”机制，提供批量化、规模化、标准化信贷服务。充分发挥政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府性融资担保机构作用，鼓励银行机构加强与市中小企业融资担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保有限公司合作，为工业企业提供更多担保融资。</w:t>
      </w:r>
    </w:p>
    <w:p>
      <w:pPr>
        <w:spacing w:before="203" w:line="345" w:lineRule="auto"/>
        <w:ind w:firstLine="6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9.强化园企对接合作。积极开展入园访企活动，加强</w:t>
      </w:r>
      <w:r>
        <w:rPr>
          <w:rFonts w:ascii="宋体" w:hAnsi="宋体" w:eastAsia="宋体" w:cs="宋体"/>
          <w:spacing w:val="3"/>
          <w:sz w:val="30"/>
          <w:szCs w:val="30"/>
        </w:rPr>
        <w:t>与园区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运营管理部门的沟通协作和信息共享，针对园区具有共同经营特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征的企业集群开展分类建档。鼓励围绕企业集群经营特点、市场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特征、资信状况、融资需求等，推广循环式、预审制、年审制等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贷款业务，提供系统性和针对性强的金融服务方案</w:t>
      </w:r>
      <w:r>
        <w:rPr>
          <w:rFonts w:ascii="宋体" w:hAnsi="宋体" w:eastAsia="宋体" w:cs="宋体"/>
          <w:spacing w:val="3"/>
          <w:sz w:val="30"/>
          <w:szCs w:val="30"/>
        </w:rPr>
        <w:t>，建立长期稳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定的合作关系。</w:t>
      </w:r>
    </w:p>
    <w:p>
      <w:pPr>
        <w:spacing w:before="196" w:line="345" w:lineRule="auto"/>
        <w:ind w:right="4" w:firstLine="6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10.大力发展供应链金融。银行保险机构要主动融入产业链链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长制建设，完善供应链金融机制，创新供应链融资模式，切实增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强金融服务的整体性和协同性。积极开展应收账款融资、预付款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融资、订单融资、存货与仓单质押融资等业务，</w:t>
      </w:r>
      <w:r>
        <w:rPr>
          <w:rFonts w:ascii="宋体" w:hAnsi="宋体" w:eastAsia="宋体" w:cs="宋体"/>
          <w:spacing w:val="3"/>
          <w:sz w:val="30"/>
          <w:szCs w:val="30"/>
        </w:rPr>
        <w:t>为产业链上下游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企业提供期限适配、成本合理、手续便捷的融资服务。对产业链</w:t>
      </w:r>
      <w:r>
        <w:rPr>
          <w:rFonts w:ascii="宋体" w:hAnsi="宋体" w:eastAsia="宋体" w:cs="宋体"/>
          <w:spacing w:val="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上下游暂时受到疫情影响、信用状况良好的企业，可通过适当提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高融资比例、降低承兑汇票保证金比例、减免手续费等方式实施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精准帮扶。</w:t>
      </w:r>
    </w:p>
    <w:p>
      <w:pPr>
        <w:spacing w:before="204" w:line="219" w:lineRule="auto"/>
        <w:ind w:left="6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11.发挥保险保障作用。鼓励保险机构主动对接工业企业发展</w:t>
      </w:r>
    </w:p>
    <w:p>
      <w:pPr>
        <w:sectPr>
          <w:footerReference r:id="rId10" w:type="default"/>
          <w:pgSz w:w="11820" w:h="16840"/>
          <w:pgMar w:top="1431" w:right="1701" w:bottom="1379" w:left="1560" w:header="0" w:footer="1111" w:gutter="0"/>
          <w:cols w:space="720" w:num="1"/>
        </w:sect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98" w:line="345" w:lineRule="auto"/>
        <w:ind w:right="133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需求，在增信融资、市场开拓、创新发展、信息咨</w:t>
      </w:r>
      <w:r>
        <w:rPr>
          <w:rFonts w:ascii="宋体" w:hAnsi="宋体" w:eastAsia="宋体" w:cs="宋体"/>
          <w:spacing w:val="6"/>
          <w:sz w:val="30"/>
          <w:szCs w:val="30"/>
        </w:rPr>
        <w:t>询等方面提供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全方位、专业化服务，提供包括企财险、专利险、信用险、责任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险、意外险等在内的保险产品，充分发挥保险</w:t>
      </w:r>
      <w:r>
        <w:rPr>
          <w:rFonts w:ascii="宋体" w:hAnsi="宋体" w:eastAsia="宋体" w:cs="宋体"/>
          <w:spacing w:val="7"/>
          <w:sz w:val="30"/>
          <w:szCs w:val="30"/>
        </w:rPr>
        <w:t>保障功能，帮助工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业企业分担风险，促进其稳健发展。鼓励推进首台(套)重大技</w:t>
      </w:r>
    </w:p>
    <w:p>
      <w:pPr>
        <w:spacing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术装备保险、新材料首批次应用保险，全力服务创新发展战略。</w:t>
      </w:r>
    </w:p>
    <w:p>
      <w:pPr>
        <w:spacing w:before="226" w:line="219" w:lineRule="auto"/>
        <w:ind w:left="7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(四)切实增强风险防范化解能力</w:t>
      </w:r>
    </w:p>
    <w:p>
      <w:pPr>
        <w:spacing w:before="199" w:line="345" w:lineRule="auto"/>
        <w:ind w:right="107" w:firstLine="6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12.优化信贷资源配置。严格控制高耗能、高排放新增项目融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资，严禁对产能严重过剩行业的违规新增产能项目提</w:t>
      </w:r>
      <w:r>
        <w:rPr>
          <w:rFonts w:ascii="宋体" w:hAnsi="宋体" w:eastAsia="宋体" w:cs="宋体"/>
          <w:spacing w:val="6"/>
          <w:sz w:val="30"/>
          <w:szCs w:val="30"/>
        </w:rPr>
        <w:t>供任何形式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的新增授信。坚决压缩退出过剩落后产能领域的存量授</w:t>
      </w:r>
      <w:r>
        <w:rPr>
          <w:rFonts w:ascii="宋体" w:hAnsi="宋体" w:eastAsia="宋体" w:cs="宋体"/>
          <w:spacing w:val="7"/>
          <w:sz w:val="30"/>
          <w:szCs w:val="30"/>
        </w:rPr>
        <w:t>信，推动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加快淘汰劣质企业和落后产能。按照市场化法治化原则，配合有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关部门做好“僵尸企业”处置工作，对扭亏无望、已失去生存发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展前景的“僵尸企业”,加快市场出清。充分释放低效领域存量资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金，引导金融资源更多投向高端制造、科技创新、绿色转型等对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经济高质量发展具有重要带动作用的领域。</w:t>
      </w:r>
    </w:p>
    <w:p>
      <w:pPr>
        <w:spacing w:before="200" w:line="345" w:lineRule="auto"/>
        <w:ind w:firstLine="6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13.有效发挥债委会职能。债委会成员机构要加强沟通协同，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解决信息不全、协调不力等问题，更好发挥债委会作用。加强大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中型制造业企业债务监测预警，对出现风险的企业，债委会要“一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3"/>
          <w:sz w:val="30"/>
          <w:szCs w:val="30"/>
        </w:rPr>
        <w:t>企一策”,集体研究实施金融债务重组方案，稳妥化解风险。对存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在担保圈担保链风险的制造业企业，债委会要</w:t>
      </w:r>
      <w:r>
        <w:rPr>
          <w:rFonts w:ascii="宋体" w:hAnsi="宋体" w:eastAsia="宋体" w:cs="宋体"/>
          <w:spacing w:val="1"/>
          <w:sz w:val="30"/>
          <w:szCs w:val="30"/>
        </w:rPr>
        <w:t>增强一致行动能力，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适当压降互保、联保、循环保贷款比重，稳妥实现拆圈解</w:t>
      </w:r>
      <w:r>
        <w:rPr>
          <w:rFonts w:ascii="宋体" w:hAnsi="宋体" w:eastAsia="宋体" w:cs="宋体"/>
          <w:spacing w:val="5"/>
          <w:sz w:val="30"/>
          <w:szCs w:val="30"/>
        </w:rPr>
        <w:t>链。</w:t>
      </w:r>
    </w:p>
    <w:p>
      <w:pPr>
        <w:spacing w:before="202" w:line="345" w:lineRule="auto"/>
        <w:ind w:firstLine="6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14.加大不良处置力度。银行机构应严格工业贷款分类，真实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反映风险情况。提高拨备使用效率，加大工业不</w:t>
      </w:r>
      <w:r>
        <w:rPr>
          <w:rFonts w:ascii="宋体" w:hAnsi="宋体" w:eastAsia="宋体" w:cs="宋体"/>
          <w:spacing w:val="1"/>
          <w:sz w:val="30"/>
          <w:szCs w:val="30"/>
        </w:rPr>
        <w:t>良贷款处置力度，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做到应核尽核、应处尽处。积极盘活存量信贷</w:t>
      </w:r>
      <w:r>
        <w:rPr>
          <w:rFonts w:ascii="宋体" w:hAnsi="宋体" w:eastAsia="宋体" w:cs="宋体"/>
          <w:spacing w:val="9"/>
          <w:sz w:val="30"/>
          <w:szCs w:val="30"/>
        </w:rPr>
        <w:t>资产，提高资金配</w:t>
      </w:r>
    </w:p>
    <w:p>
      <w:pPr>
        <w:spacing w:before="305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置和使用效率。鼓励全国性商业银行积极向上争取贷款核销资源</w:t>
      </w:r>
    </w:p>
    <w:p>
      <w:pPr>
        <w:sectPr>
          <w:footerReference r:id="rId11" w:type="default"/>
          <w:pgSz w:w="11820" w:h="16780"/>
          <w:pgMar w:top="1426" w:right="1519" w:bottom="1250" w:left="1549" w:header="0" w:footer="994" w:gutter="0"/>
          <w:cols w:space="720" w:num="1"/>
        </w:sect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98" w:line="219" w:lineRule="auto"/>
        <w:ind w:left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政策。严查不良虚假出表、虚假转让等违规行为。</w:t>
      </w:r>
    </w:p>
    <w:p>
      <w:pPr>
        <w:spacing w:before="199" w:line="224" w:lineRule="auto"/>
        <w:ind w:left="88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2"/>
          <w:sz w:val="30"/>
          <w:szCs w:val="30"/>
        </w:rPr>
        <w:t>(五)积极策应营商环境优化升级</w:t>
      </w:r>
    </w:p>
    <w:p>
      <w:pPr>
        <w:spacing w:before="201" w:line="345" w:lineRule="auto"/>
        <w:ind w:left="119" w:right="668" w:firstLine="610"/>
        <w:jc w:val="both"/>
        <w:rPr>
          <w:rFonts w:ascii="宋体" w:hAnsi="宋体" w:eastAsia="宋体" w:cs="宋体"/>
          <w:spacing w:val="10"/>
          <w:sz w:val="30"/>
          <w:szCs w:val="30"/>
        </w:rPr>
      </w:pPr>
      <w:r>
        <w:rPr>
          <w:rFonts w:ascii="宋体" w:hAnsi="宋体" w:eastAsia="宋体" w:cs="宋体"/>
          <w:spacing w:val="0"/>
          <w:sz w:val="30"/>
          <w:szCs w:val="30"/>
        </w:rPr>
        <w:t>15.提高融资可获得性。加快推广“财园信贷通”“科贷通”</w:t>
      </w:r>
      <w:r>
        <w:rPr>
          <w:rFonts w:hint="eastAsia" w:ascii="宋体" w:hAnsi="宋体" w:eastAsia="宋体" w:cs="宋体"/>
          <w:spacing w:val="0"/>
          <w:sz w:val="30"/>
          <w:szCs w:val="30"/>
        </w:rPr>
        <w:t>“工信通”等政府增信或贴息类产品，鼓励支持银行保险机构参 与“信易贷”“赣服通”“智慧瓷都”“银税合作”“银商合作”等 信息共享和融资对接机制，化解银企信息不对称问题，帮助更多制造业小微企业获得金融服务。持续开展“首贷提升”行动和中</w:t>
      </w:r>
      <w:r>
        <w:rPr>
          <w:rFonts w:ascii="宋体" w:hAnsi="宋体" w:eastAsia="宋体" w:cs="宋体"/>
          <w:spacing w:val="0"/>
          <w:sz w:val="30"/>
          <w:szCs w:val="30"/>
        </w:rPr>
        <w:t>小微企业金融服务能力提升工程，进一步加大制造业小微企业首贷、续贷、信用贷款、中长期贷款投放力度</w:t>
      </w:r>
      <w:r>
        <w:rPr>
          <w:rFonts w:ascii="宋体" w:hAnsi="宋体" w:eastAsia="宋体" w:cs="宋体"/>
          <w:spacing w:val="10"/>
          <w:sz w:val="30"/>
          <w:szCs w:val="30"/>
        </w:rPr>
        <w:t>。</w:t>
      </w:r>
    </w:p>
    <w:p>
      <w:pPr>
        <w:spacing w:before="201" w:line="345" w:lineRule="auto"/>
        <w:ind w:left="119" w:right="668" w:firstLine="61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16.加大减费让利力度。银行机构要进一步巩固让利成果，</w:t>
      </w:r>
      <w:r>
        <w:rPr>
          <w:rFonts w:ascii="宋体" w:hAnsi="宋体" w:eastAsia="宋体" w:cs="宋体"/>
          <w:spacing w:val="-2"/>
          <w:sz w:val="30"/>
          <w:szCs w:val="30"/>
        </w:rPr>
        <w:t>疏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通内部利率传导机制，根据贷款市场报价利率</w:t>
      </w:r>
      <w:r>
        <w:rPr>
          <w:rFonts w:ascii="宋体" w:hAnsi="宋体" w:eastAsia="宋体" w:cs="宋体"/>
          <w:spacing w:val="9"/>
          <w:sz w:val="30"/>
          <w:szCs w:val="30"/>
        </w:rPr>
        <w:t>(</w:t>
      </w:r>
      <w:r>
        <w:rPr>
          <w:rFonts w:ascii="宋体" w:hAnsi="宋体" w:eastAsia="宋体" w:cs="宋体"/>
          <w:sz w:val="30"/>
          <w:szCs w:val="30"/>
        </w:rPr>
        <w:t>LPR</w:t>
      </w:r>
      <w:r>
        <w:rPr>
          <w:rFonts w:ascii="宋体" w:hAnsi="宋体" w:eastAsia="宋体" w:cs="宋体"/>
          <w:spacing w:val="9"/>
          <w:sz w:val="30"/>
          <w:szCs w:val="30"/>
        </w:rPr>
        <w:t>)形成机制的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走势，将制造业小微企业融资利率保持在合理水</w:t>
      </w:r>
      <w:r>
        <w:rPr>
          <w:rFonts w:ascii="宋体" w:hAnsi="宋体" w:eastAsia="宋体" w:cs="宋体"/>
          <w:spacing w:val="3"/>
          <w:sz w:val="30"/>
          <w:szCs w:val="30"/>
        </w:rPr>
        <w:t>平。同时，银行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机构应做好延期还本付息政策的接续，对正常经营的制造业小微</w:t>
      </w:r>
    </w:p>
    <w:p>
      <w:pPr>
        <w:spacing w:before="1" w:line="219" w:lineRule="auto"/>
        <w:ind w:left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企业到期贷款，符合续贷条件的，要继续给予支持。</w:t>
      </w:r>
    </w:p>
    <w:p>
      <w:pPr>
        <w:spacing w:before="200" w:line="345" w:lineRule="auto"/>
        <w:ind w:left="119" w:right="562" w:firstLine="61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17.严格规范服务收费。银行机构要严格执行国家价格主管部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门和银保监会关于规范商业银行服务价格管理、减免部分基础金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2"/>
          <w:sz w:val="30"/>
          <w:szCs w:val="30"/>
        </w:rPr>
        <w:t>融服务收费、规范信贷融资收费的有关规定，减轻工业</w:t>
      </w:r>
      <w:r>
        <w:rPr>
          <w:rFonts w:ascii="宋体" w:hAnsi="宋体" w:eastAsia="宋体" w:cs="宋体"/>
          <w:spacing w:val="-3"/>
          <w:sz w:val="30"/>
          <w:szCs w:val="30"/>
        </w:rPr>
        <w:t>企业负担。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保险机构应积极稳妥开展融资性信保业务，科学评估风险</w:t>
      </w:r>
      <w:r>
        <w:rPr>
          <w:rFonts w:ascii="宋体" w:hAnsi="宋体" w:eastAsia="宋体" w:cs="宋体"/>
          <w:spacing w:val="3"/>
          <w:sz w:val="30"/>
          <w:szCs w:val="30"/>
        </w:rPr>
        <w:t>和运营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成本，准确测算风险损失率，根据履约义务人的实际风险水平和</w:t>
      </w:r>
    </w:p>
    <w:p>
      <w:pPr>
        <w:spacing w:before="1" w:line="219" w:lineRule="auto"/>
        <w:ind w:left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综合承受能力合理厘定费率。</w:t>
      </w:r>
    </w:p>
    <w:p>
      <w:pPr>
        <w:spacing w:before="290" w:line="223" w:lineRule="auto"/>
        <w:ind w:left="73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五、</w:t>
      </w:r>
      <w:r>
        <w:rPr>
          <w:rFonts w:ascii="黑体" w:hAnsi="黑体" w:eastAsia="黑体" w:cs="黑体"/>
          <w:spacing w:val="-7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保障措施</w:t>
      </w:r>
    </w:p>
    <w:p>
      <w:pPr>
        <w:spacing w:before="200" w:line="351" w:lineRule="auto"/>
        <w:ind w:left="119" w:right="631" w:firstLine="75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(一)加强组织领导。银行保险机构要成立法人总部或市级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机构“一把手”任组长的领导小组，明确牵头部门</w:t>
      </w:r>
      <w:r>
        <w:rPr>
          <w:rFonts w:ascii="宋体" w:hAnsi="宋体" w:eastAsia="宋体" w:cs="宋体"/>
          <w:spacing w:val="5"/>
          <w:sz w:val="30"/>
          <w:szCs w:val="30"/>
        </w:rPr>
        <w:t>，细化工作举</w:t>
      </w:r>
    </w:p>
    <w:p>
      <w:pPr>
        <w:spacing w:before="1" w:line="219" w:lineRule="auto"/>
        <w:ind w:left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措，将支持工业强市战略实施纳入年度经营规划和综合绩</w:t>
      </w:r>
      <w:r>
        <w:rPr>
          <w:rFonts w:ascii="宋体" w:hAnsi="宋体" w:eastAsia="宋体" w:cs="宋体"/>
          <w:spacing w:val="4"/>
          <w:sz w:val="30"/>
          <w:szCs w:val="30"/>
        </w:rPr>
        <w:t>效考核</w:t>
      </w:r>
    </w:p>
    <w:p>
      <w:pPr>
        <w:sectPr>
          <w:footerReference r:id="rId12" w:type="default"/>
          <w:pgSz w:w="11830" w:h="16840"/>
          <w:pgMar w:top="1431" w:right="1099" w:bottom="1362" w:left="1410" w:header="0" w:footer="1104" w:gutter="0"/>
          <w:cols w:space="720" w:num="1"/>
        </w:sect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97" w:line="345" w:lineRule="auto"/>
        <w:ind w:right="12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体系。各银行保险分支机构要加强向上级沟通汇报</w:t>
      </w:r>
      <w:r>
        <w:rPr>
          <w:rFonts w:ascii="宋体" w:hAnsi="宋体" w:eastAsia="宋体" w:cs="宋体"/>
          <w:spacing w:val="6"/>
          <w:sz w:val="30"/>
          <w:szCs w:val="30"/>
        </w:rPr>
        <w:t>，全力争取信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贷额度、资金价格、审批权限下放、不良核销资源等方面的金融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政策倾斜。</w:t>
      </w:r>
    </w:p>
    <w:p>
      <w:pPr>
        <w:spacing w:before="201" w:line="345" w:lineRule="auto"/>
        <w:ind w:firstLine="7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(二)加强风险防控。银行机构要坚持依法合规、审慎管理，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坚持审核第一还款来源，把主业突出、经营稳健、订单充足和用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水用电正常作为授信重要考虑因素。科学设定信贷计划，严防一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哄而上、多头融资、过度融资，形成新的产能过剩风险。加强贷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款资金用途管理，严控新增大额风险，加快不良资产处置</w:t>
      </w:r>
      <w:r>
        <w:rPr>
          <w:rFonts w:ascii="宋体" w:hAnsi="宋体" w:eastAsia="宋体" w:cs="宋体"/>
          <w:spacing w:val="7"/>
          <w:sz w:val="30"/>
          <w:szCs w:val="30"/>
        </w:rPr>
        <w:t>，坚决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守牢风险底线。</w:t>
      </w:r>
    </w:p>
    <w:p>
      <w:pPr>
        <w:spacing w:before="199" w:line="345" w:lineRule="auto"/>
        <w:ind w:firstLine="7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(三)加强协同联动。银行保险机构要加强与当地</w:t>
      </w:r>
      <w:r>
        <w:rPr>
          <w:rFonts w:ascii="宋体" w:hAnsi="宋体" w:eastAsia="宋体" w:cs="宋体"/>
          <w:spacing w:val="14"/>
          <w:sz w:val="30"/>
          <w:szCs w:val="30"/>
        </w:rPr>
        <w:t>发改、工</w:t>
      </w:r>
      <w:r>
        <w:rPr>
          <w:rFonts w:ascii="宋体" w:hAnsi="宋体" w:eastAsia="宋体" w:cs="宋体"/>
          <w:sz w:val="30"/>
          <w:szCs w:val="30"/>
        </w:rPr>
        <w:t xml:space="preserve"> 信等行业主管部门和园区管委会的沟通，及时获取重点项目情况，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结合本行(司)发展战略建立项目库和企业“白名单</w:t>
      </w:r>
      <w:r>
        <w:rPr>
          <w:rFonts w:ascii="宋体" w:hAnsi="宋体" w:eastAsia="宋体" w:cs="宋体"/>
          <w:spacing w:val="12"/>
          <w:sz w:val="30"/>
          <w:szCs w:val="30"/>
        </w:rPr>
        <w:t>”,主动做好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融资对接。探索建立产融对接机制，促进产业政</w:t>
      </w:r>
      <w:r>
        <w:rPr>
          <w:rFonts w:ascii="宋体" w:hAnsi="宋体" w:eastAsia="宋体" w:cs="宋体"/>
          <w:spacing w:val="6"/>
          <w:sz w:val="30"/>
          <w:szCs w:val="30"/>
        </w:rPr>
        <w:t>策、生产经营、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公共信用、金融产品等信息的交流共享。</w:t>
      </w:r>
    </w:p>
    <w:p>
      <w:pPr>
        <w:spacing w:before="200" w:line="345" w:lineRule="auto"/>
        <w:ind w:right="97" w:firstLine="7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(四)加强监管督促。监管部门要定期监测制造业等重点领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域资金投放，通过召开会议、调研督导、现场检查、监管会谈等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方式，对银行保险机构服务工业高质量发展情况开展监管督查，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督查结果与监管评级相挂钩，对支持情况较好的机构给予</w:t>
      </w:r>
      <w:r>
        <w:rPr>
          <w:rFonts w:ascii="宋体" w:hAnsi="宋体" w:eastAsia="宋体" w:cs="宋体"/>
          <w:spacing w:val="7"/>
          <w:sz w:val="30"/>
          <w:szCs w:val="30"/>
        </w:rPr>
        <w:t>正向激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励，对落实不力的机构及时采取监管措施。积极搭建金融服</w:t>
      </w:r>
      <w:r>
        <w:rPr>
          <w:rFonts w:ascii="宋体" w:hAnsi="宋体" w:eastAsia="宋体" w:cs="宋体"/>
          <w:spacing w:val="7"/>
          <w:sz w:val="30"/>
          <w:szCs w:val="30"/>
        </w:rPr>
        <w:t>务经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验交流平台，持续巩固扩大工作成效。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8" w:line="219" w:lineRule="auto"/>
        <w:ind w:left="5199"/>
        <w:rPr>
          <w:rFonts w:ascii="宋体" w:hAnsi="宋体" w:eastAsia="宋体" w:cs="宋体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-713105</wp:posOffset>
            </wp:positionV>
            <wp:extent cx="1568450" cy="15811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68515" cy="1581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4"/>
          <w:sz w:val="30"/>
          <w:szCs w:val="30"/>
        </w:rPr>
        <w:t>2022年5月24日</w:t>
      </w:r>
    </w:p>
    <w:p>
      <w:pPr>
        <w:sectPr>
          <w:footerReference r:id="rId13" w:type="default"/>
          <w:pgSz w:w="11830" w:h="16760"/>
          <w:pgMar w:top="1424" w:right="1509" w:bottom="1249" w:left="1600" w:header="0" w:footer="981" w:gutter="0"/>
          <w:cols w:space="720" w:num="1"/>
        </w:sectPr>
      </w:pPr>
    </w:p>
    <w:p>
      <w:pPr>
        <w:rPr>
          <w:rFonts w:ascii="Arial"/>
          <w:sz w:val="21"/>
        </w:rPr>
      </w:pPr>
      <w:r>
        <w:pict>
          <v:rect id="_x0000_s1026" o:spid="_x0000_s1026" o:spt="1" style="position:absolute;left:0pt;margin-left:71.5pt;margin-top:634.45pt;height:0.5pt;width:438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70.95pt;margin-top:752.95pt;height:1.05pt;width:437.0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82" w:line="219" w:lineRule="auto"/>
        <w:ind w:left="270"/>
        <w:rPr>
          <w:rFonts w:ascii="宋体" w:hAnsi="宋体" w:eastAsia="宋体" w:cs="宋体"/>
          <w:sz w:val="25"/>
          <w:szCs w:val="25"/>
        </w:rPr>
      </w:pPr>
      <w:bookmarkStart w:id="0" w:name="_GoBack"/>
      <w:bookmarkEnd w:id="0"/>
      <w:r>
        <w:rPr>
          <w:rFonts w:ascii="宋体" w:hAnsi="宋体" w:eastAsia="宋体" w:cs="宋体"/>
          <w:spacing w:val="14"/>
          <w:sz w:val="25"/>
          <w:szCs w:val="25"/>
        </w:rPr>
        <w:t>抄</w:t>
      </w:r>
      <w:r>
        <w:rPr>
          <w:rFonts w:ascii="宋体" w:hAnsi="宋体" w:eastAsia="宋体" w:cs="宋体"/>
          <w:spacing w:val="11"/>
          <w:sz w:val="25"/>
          <w:szCs w:val="25"/>
        </w:rPr>
        <w:t xml:space="preserve">    </w:t>
      </w:r>
      <w:r>
        <w:rPr>
          <w:rFonts w:ascii="宋体" w:hAnsi="宋体" w:eastAsia="宋体" w:cs="宋体"/>
          <w:spacing w:val="14"/>
          <w:sz w:val="25"/>
          <w:szCs w:val="25"/>
        </w:rPr>
        <w:t>送：市委有关部门，市直有关单位</w:t>
      </w:r>
    </w:p>
    <w:p>
      <w:pPr>
        <w:spacing w:before="291" w:line="219" w:lineRule="auto"/>
        <w:ind w:left="27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3"/>
          <w:sz w:val="25"/>
          <w:szCs w:val="25"/>
        </w:rPr>
        <w:t>内部发送：局领导，机关各部门</w:t>
      </w:r>
    </w:p>
    <w:p>
      <w:pPr>
        <w:spacing w:before="44" w:line="20" w:lineRule="exact"/>
        <w:textAlignment w:val="center"/>
      </w:pPr>
      <w:r>
        <w:drawing>
          <wp:inline distT="0" distB="0" distL="0" distR="0">
            <wp:extent cx="5543550" cy="12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3593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0" w:line="219" w:lineRule="auto"/>
        <w:ind w:left="27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9"/>
          <w:sz w:val="25"/>
          <w:szCs w:val="25"/>
        </w:rPr>
        <w:t>联系人：付欢0798-8577797</w:t>
      </w:r>
      <w:r>
        <w:rPr>
          <w:rFonts w:ascii="宋体" w:hAnsi="宋体" w:eastAsia="宋体" w:cs="宋体"/>
          <w:spacing w:val="2"/>
          <w:sz w:val="25"/>
          <w:szCs w:val="25"/>
        </w:rPr>
        <w:t xml:space="preserve">                      </w:t>
      </w:r>
      <w:r>
        <w:rPr>
          <w:rFonts w:ascii="宋体" w:hAnsi="宋体" w:eastAsia="宋体" w:cs="宋体"/>
          <w:spacing w:val="19"/>
          <w:sz w:val="25"/>
          <w:szCs w:val="25"/>
        </w:rPr>
        <w:t>共印：2份</w:t>
      </w:r>
    </w:p>
    <w:p>
      <w:pPr>
        <w:spacing w:before="43" w:line="20" w:lineRule="exact"/>
        <w:textAlignment w:val="center"/>
      </w:pPr>
      <w:r>
        <w:drawing>
          <wp:inline distT="0" distB="0" distL="0" distR="0">
            <wp:extent cx="5543550" cy="1270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3593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78" w:line="219" w:lineRule="auto"/>
        <w:ind w:left="27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4"/>
          <w:sz w:val="25"/>
          <w:szCs w:val="25"/>
        </w:rPr>
        <w:t>中国银保监会景德镇监管分局办公室</w:t>
      </w:r>
      <w:r>
        <w:rPr>
          <w:rFonts w:ascii="宋体" w:hAnsi="宋体" w:eastAsia="宋体" w:cs="宋体"/>
          <w:spacing w:val="9"/>
          <w:sz w:val="25"/>
          <w:szCs w:val="25"/>
        </w:rPr>
        <w:t xml:space="preserve">         </w:t>
      </w:r>
      <w:r>
        <w:rPr>
          <w:rFonts w:ascii="宋体" w:hAnsi="宋体" w:eastAsia="宋体" w:cs="宋体"/>
          <w:spacing w:val="24"/>
          <w:sz w:val="25"/>
          <w:szCs w:val="25"/>
        </w:rPr>
        <w:t>2022年5月24日印发</w:t>
      </w:r>
    </w:p>
    <w:sectPr>
      <w:footerReference r:id="rId14" w:type="default"/>
      <w:pgSz w:w="11830" w:h="16830"/>
      <w:pgMar w:top="1430" w:right="1639" w:bottom="1336" w:left="1399" w:header="0" w:footer="10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8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3"/>
        <w:sz w:val="26"/>
        <w:szCs w:val="26"/>
      </w:rPr>
      <w:t>—</w:t>
    </w:r>
    <w:r>
      <w:rPr>
        <w:rFonts w:ascii="宋体" w:hAnsi="宋体" w:eastAsia="宋体" w:cs="宋体"/>
        <w:spacing w:val="-101"/>
        <w:sz w:val="26"/>
        <w:szCs w:val="26"/>
      </w:rPr>
      <w:t xml:space="preserve"> </w:t>
    </w:r>
    <w:r>
      <w:rPr>
        <w:rFonts w:ascii="宋体" w:hAnsi="宋体" w:eastAsia="宋体" w:cs="宋体"/>
        <w:spacing w:val="-13"/>
        <w:sz w:val="26"/>
        <w:szCs w:val="26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6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9"/>
        <w:sz w:val="25"/>
        <w:szCs w:val="25"/>
      </w:rPr>
      <w:t>—</w:t>
    </w:r>
    <w:r>
      <w:rPr>
        <w:rFonts w:ascii="宋体" w:hAnsi="宋体" w:eastAsia="宋体" w:cs="宋体"/>
        <w:spacing w:val="-97"/>
        <w:sz w:val="25"/>
        <w:szCs w:val="25"/>
      </w:rPr>
      <w:t xml:space="preserve"> </w:t>
    </w:r>
    <w:r>
      <w:rPr>
        <w:rFonts w:ascii="宋体" w:hAnsi="宋体" w:eastAsia="宋体" w:cs="宋体"/>
        <w:spacing w:val="-9"/>
        <w:sz w:val="25"/>
        <w:szCs w:val="25"/>
      </w:rPr>
      <w:t>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8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77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88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1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5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4ZWQ5ZDY4NzhjODk3ZjQ1NmEzYjJhODQ5MGM0NGIifQ=="/>
  </w:docVars>
  <w:rsids>
    <w:rsidRoot w:val="00000000"/>
    <w:rsid w:val="1F587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3.jpeg"/><Relationship Id="rId17" Type="http://schemas.openxmlformats.org/officeDocument/2006/relationships/image" Target="media/image2.pn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5046</Words>
  <Characters>5105</Characters>
  <TotalTime>1</TotalTime>
  <ScaleCrop>false</ScaleCrop>
  <LinksUpToDate>false</LinksUpToDate>
  <CharactersWithSpaces>5262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2022-10-17T15:03:00Z</dcterms:created>
  <dc:creator>Kingsoft-PDF</dc:creator>
  <cp:keywords>634cfe4e2ba2c40015dec8ca</cp:keywords>
  <cp:lastModifiedBy> 心的开始  </cp:lastModifiedBy>
  <dcterms:modified xsi:type="dcterms:W3CDTF">2022-10-17T07:11:52Z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2022-10-17T15:04:00Z</vt:filetime>
  </property>
  <property fmtid="{D5CDD505-2E9C-101B-9397-08002B2CF9AE}" pid="4" name="KSOProductBuildVer">
    <vt:lpwstr>2052-11.1.0.12598</vt:lpwstr>
  </property>
  <property fmtid="{D5CDD505-2E9C-101B-9397-08002B2CF9AE}" pid="5" name="ICV">
    <vt:lpwstr>1B96053EFD2948BEB39CB9607B05F818</vt:lpwstr>
  </property>
</Properties>
</file>