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DFE11">
      <w:pPr>
        <w:pStyle w:val="2"/>
        <w:jc w:val="center"/>
        <w:rPr>
          <w:rFonts w:hint="eastAsia" w:ascii="方正小标宋简体" w:hAnsi="方正小标宋_GBK" w:eastAsia="方正小标宋简体"/>
          <w:b w:val="0"/>
          <w:bCs w:val="0"/>
        </w:rPr>
      </w:pPr>
      <w:bookmarkStart w:id="0" w:name="_GoBack"/>
      <w:bookmarkEnd w:id="0"/>
      <w:r>
        <w:rPr>
          <w:rFonts w:hint="eastAsia" w:ascii="方正小标宋简体" w:hAnsi="方正小标宋_GBK" w:eastAsia="方正小标宋简体"/>
          <w:b w:val="0"/>
          <w:bCs w:val="0"/>
        </w:rPr>
        <w:t>珠山区食品药品监管领域基层政务公开标准目录</w:t>
      </w:r>
    </w:p>
    <w:tbl>
      <w:tblPr>
        <w:tblStyle w:val="5"/>
        <w:tblW w:w="15480" w:type="dxa"/>
        <w:tblInd w:w="-7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14:paraId="363BA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0720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22CA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0640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FF08F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7B6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5E15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CF05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6059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A4B9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C1E8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0987C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B1E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EAB0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97E7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76D3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83279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D25C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0D48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F716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31FA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CC9B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B143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C82B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17F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1A3E7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0E5F3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208A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7E0100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086979A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审批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4FD2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食品生产经营许可服务指南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C4D5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适用范围、审批依据、受理机构、申请条件、申请材料目录、办理基本流程、办结时限、监督投诉渠道等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A14D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《食品安全法》</w:t>
            </w: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《关于全面推进政务公开工作的意见》《食品药品安全监管信息公开管理办法》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563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767C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BEB4"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  </w:t>
            </w:r>
          </w:p>
          <w:p w14:paraId="3B885BF8"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■政务服务中心   </w:t>
            </w:r>
          </w:p>
          <w:p w14:paraId="1E0451C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4868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CE1EE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E8D3B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63DC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7FD4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EA92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7EE17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F7B8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E231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0329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食品生产经营许可基本信息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92A9">
            <w:pPr>
              <w:spacing w:line="300" w:lineRule="exact"/>
              <w:rPr>
                <w:rFonts w:ascii="仿宋_GB2312" w:hAnsi="宋体" w:eastAsia="仿宋_GB2312"/>
                <w:color w:val="FF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生产经营者名称、许可证编号、法定代表人（负责人）、生产地址/经营场所、食品类别/经营项目、日常监督管理机构、投诉举报电话、有效期限等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DE6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同上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A274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CA5B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7DEC5"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    </w:t>
            </w:r>
          </w:p>
          <w:p w14:paraId="1B39436B"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■政务服务中心   </w:t>
            </w:r>
          </w:p>
          <w:p w14:paraId="50ED1368">
            <w:pPr>
              <w:widowControl/>
              <w:spacing w:line="300" w:lineRule="exac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045A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6850B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152F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DDF7D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8B99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6B83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1C7AF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8A98">
            <w:pPr>
              <w:spacing w:line="300" w:lineRule="exac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/>
                <w:sz w:val="15"/>
                <w:szCs w:val="15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024C1C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31500F5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审批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854A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药品零售许可服务指南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60F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适用范围、审批依据、受理机构、申请条件、申请材料目录、办理基本流程、办结时限、收费依据及标准、结果送达、监督投诉渠道等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B9D5">
            <w:r>
              <w:rPr>
                <w:rFonts w:hint="eastAsia" w:ascii="仿宋_GB2312" w:hAnsi="宋体" w:eastAsia="仿宋_GB2312"/>
                <w:sz w:val="18"/>
                <w:szCs w:val="18"/>
              </w:rPr>
              <w:t>同上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DF5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C9EA8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C99F8">
            <w:pPr>
              <w:widowControl/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</w:t>
            </w:r>
          </w:p>
          <w:p w14:paraId="0C9D755D">
            <w:pPr>
              <w:widowControl/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</w:t>
            </w:r>
          </w:p>
          <w:p w14:paraId="3631C118"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C803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8910E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7CED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E682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A94A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C528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0FE2B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812C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2CAA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B357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药品零售许可企业基本信息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E1C8D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经营者名称、许可证编号、社会信用代码、法定代表人（负责人）、注册地址、经营范围、变更项目等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7CCAE">
            <w:r>
              <w:rPr>
                <w:rFonts w:hint="eastAsia" w:ascii="仿宋_GB2312" w:hAnsi="宋体" w:eastAsia="仿宋_GB2312"/>
                <w:sz w:val="18"/>
                <w:szCs w:val="18"/>
              </w:rPr>
              <w:t>同上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A93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DDEF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DD51B">
            <w:pPr>
              <w:widowControl/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0FFE3DCC">
            <w:pPr>
              <w:widowControl/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</w:t>
            </w:r>
          </w:p>
          <w:p w14:paraId="22F5E1A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9044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43E7F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0F53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D939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BD28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D541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60D0F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6702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5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7170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FB5F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由县级组织的食品安全抽检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B7DB8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检查实施主体、被抽检单位名称、被抽检食品名称、标示的产品生产日期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批号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规格、检验依据、检验机构、检查结果等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FBA4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《食品安全法》</w:t>
            </w: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4CD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7EE5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C83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2F9AC775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A038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28B31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3769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6C44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64F0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BBBD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6E841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8AAB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7F416F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722771B4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7F40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A016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9851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4B92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B7C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D73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093A4BA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2235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9C97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5A30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DD4C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349E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4E5A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</w:tr>
      <w:tr w14:paraId="02F9B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2E78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BFD2E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3A87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药品监管行政处罚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7866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7EC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121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2CC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D7988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   </w:t>
            </w:r>
          </w:p>
          <w:p w14:paraId="0C44D34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7F55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D60A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BE9F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7A6D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848F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639D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06263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F95D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3269C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31C76782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5A43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医疗器械监管行政处罚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8F84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0101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9B6C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50C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A501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 w14:paraId="138BAFF8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02CE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E78A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5A20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EE6F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60EF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0506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2AFD3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4E81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9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7AFA459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公共</w:t>
            </w:r>
          </w:p>
          <w:p w14:paraId="719D86E5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EE61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288E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C952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《关于全面推进政务公开工作的意见》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16E2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D15BD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EEC9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   ■两微一端       </w:t>
            </w:r>
          </w:p>
          <w:p w14:paraId="156682A2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1C88B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6691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9349D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B1A5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A5B1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80AC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</w:tr>
      <w:tr w14:paraId="3D983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A1E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DC1D47C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9249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261FF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56B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A7F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60F1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E9002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   ■两微一端    </w:t>
            </w:r>
          </w:p>
          <w:p w14:paraId="776E5976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2294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7CFDB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BADB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A6E9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47A4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3D20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</w:tr>
      <w:tr w14:paraId="46C11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6FA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11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80C0E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E678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1719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AFD1D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、《关于全面推进政务公开工作的意见》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5305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48A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区市监局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107A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   ■两微一端       </w:t>
            </w:r>
          </w:p>
          <w:p w14:paraId="7F2AC4E9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0B4F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B5F55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C4C9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358B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C7F4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57F6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14:paraId="655AABB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7B"/>
    <w:rsid w:val="004B367B"/>
    <w:rsid w:val="006401B3"/>
    <w:rsid w:val="008575C9"/>
    <w:rsid w:val="1912652B"/>
    <w:rsid w:val="336E4751"/>
    <w:rsid w:val="4C5A4CFC"/>
    <w:rsid w:val="7377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4</Pages>
  <Words>1666</Words>
  <Characters>1678</Characters>
  <Lines>14</Lines>
  <Paragraphs>3</Paragraphs>
  <TotalTime>0</TotalTime>
  <ScaleCrop>false</ScaleCrop>
  <LinksUpToDate>false</LinksUpToDate>
  <CharactersWithSpaces>1766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2020-12-14T09:31:00Z</dcterms:created>
  <dc:creator>Administrator.BF-20200513NYWM</dc:creator>
  <cp:lastModifiedBy>WPS_1528625045</cp:lastModifiedBy>
  <dcterms:modified xsi:type="dcterms:W3CDTF">2025-03-18T11:50:07Z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C74095BCE6394E8C873478E695C6E605</vt:lpwstr>
  </property>
  <property fmtid="{D5CDD505-2E9C-101B-9397-08002B2CF9AE}" pid="4" name="KSOTemplateDocerSaveRecord">
    <vt:lpwstr>eyJoZGlkIjoiNDJjYzFmMzU4NmE4NjM3NTQ2ZmVlZTVmMDQ4YTE1Y2MiLCJ1c2VySWQiOiIzNzczOTM4MzgifQ==</vt:lpwstr>
  </property>
</Properties>
</file>