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C9AEE">
      <w:pPr>
        <w:pStyle w:val="2"/>
        <w:jc w:val="center"/>
        <w:rPr>
          <w:rFonts w:hint="eastAsia" w:ascii="方正小标宋简体" w:hAnsi="方正小标宋_GBK" w:eastAsia="方正小标宋简体"/>
          <w:b w:val="0"/>
          <w:bCs w:val="0"/>
        </w:rPr>
      </w:pPr>
      <w:bookmarkStart w:id="0" w:name="_GoBack"/>
      <w:bookmarkEnd w:id="0"/>
      <w:r>
        <w:rPr>
          <w:rFonts w:hint="eastAsia" w:ascii="方正小标宋简体" w:hAnsi="方正小标宋_GBK" w:eastAsia="方正小标宋简体"/>
          <w:b w:val="0"/>
          <w:bCs w:val="0"/>
        </w:rPr>
        <w:t>珠山区税收管理领域基层政务公开标准目录</w:t>
      </w:r>
    </w:p>
    <w:tbl>
      <w:tblPr>
        <w:tblStyle w:val="3"/>
        <w:tblW w:w="15840" w:type="dxa"/>
        <w:tblInd w:w="-9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900"/>
        <w:gridCol w:w="3600"/>
        <w:gridCol w:w="1980"/>
        <w:gridCol w:w="2340"/>
        <w:gridCol w:w="1080"/>
        <w:gridCol w:w="1620"/>
        <w:gridCol w:w="540"/>
        <w:gridCol w:w="360"/>
        <w:gridCol w:w="540"/>
        <w:gridCol w:w="540"/>
        <w:gridCol w:w="540"/>
        <w:gridCol w:w="360"/>
      </w:tblGrid>
      <w:tr w14:paraId="464B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5C67FA1B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85E36F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5084CD3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5851B7A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14:paraId="1F76CF0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8B1E50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14:paraId="2D0869DD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CDBC67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2A3C976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7739CD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1C53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</w:trPr>
        <w:tc>
          <w:tcPr>
            <w:tcW w:w="540" w:type="dxa"/>
            <w:vMerge w:val="continue"/>
            <w:shd w:val="clear" w:color="auto" w:fill="auto"/>
            <w:vAlign w:val="center"/>
          </w:tcPr>
          <w:p w14:paraId="0FE0BFDF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48EF5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5CE2C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3600" w:type="dxa"/>
            <w:vMerge w:val="continue"/>
            <w:shd w:val="clear" w:color="auto" w:fill="auto"/>
            <w:vAlign w:val="center"/>
          </w:tcPr>
          <w:p w14:paraId="226691FA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shd w:val="clear" w:color="auto" w:fill="auto"/>
            <w:vAlign w:val="center"/>
          </w:tcPr>
          <w:p w14:paraId="13930EA4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 w14:paraId="5A275CA9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 w14:paraId="131D85D3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 w14:paraId="6B8ABC52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4ED70B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3C5243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070772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60DAD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90C1FE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98DDBB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0C573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</w:trPr>
        <w:tc>
          <w:tcPr>
            <w:tcW w:w="540" w:type="dxa"/>
            <w:shd w:val="clear" w:color="auto" w:fill="auto"/>
            <w:vAlign w:val="center"/>
          </w:tcPr>
          <w:p w14:paraId="70834F2C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F0BCFE5">
            <w:pPr>
              <w:jc w:val="center"/>
              <w:rPr>
                <w:rFonts w:ascii="宋体" w:hAnsi="宋体" w:cs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642E1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准予行政许可决定公示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3AEA1D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行政许可决定书及其文号、设定依据、项目名称、行政相对人统一社会信用代码、审批部门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F7B021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《关于做好行政许可和行政处罚等信用信息公示工作的通知》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53298AD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在做出行政许可决定之日起7个工作日内完成公示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2E636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BD880B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 国家税务总局江西省税务局政府信息公开网</w:t>
            </w:r>
          </w:p>
          <w:p w14:paraId="6D52B16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538D1CD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EE3B930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256A35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67FFF7E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7364255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B169CE6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 w14:paraId="04158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</w:trPr>
        <w:tc>
          <w:tcPr>
            <w:tcW w:w="540" w:type="dxa"/>
            <w:shd w:val="clear" w:color="auto" w:fill="auto"/>
            <w:vAlign w:val="center"/>
          </w:tcPr>
          <w:p w14:paraId="14A86B33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continue"/>
            <w:shd w:val="clear" w:color="auto" w:fill="auto"/>
            <w:vAlign w:val="center"/>
          </w:tcPr>
          <w:p w14:paraId="5CD26024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B1E32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行政处罚决定和结果公示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C3820D6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行政处罚决定书文号、执法依据、案件名称、行政相对人统一社会信用代码、处罚事由、作出处罚决定的部门、处罚结果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168588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《关于做好行政许可和行政处罚等信用信息公示工作的通知》                          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1C5B1EA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在做出行政处罚决定之日起7个工作日内完成公示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56F940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775C09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  国家税务总局江西省税务局政府信息公开网</w:t>
            </w:r>
          </w:p>
          <w:p w14:paraId="15E3A209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BCE7B68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A42C38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F14FDF0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2A39A04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DDABE3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81F8FB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　</w:t>
            </w:r>
          </w:p>
        </w:tc>
      </w:tr>
      <w:tr w14:paraId="1872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1" w:hRule="atLeast"/>
        </w:trPr>
        <w:tc>
          <w:tcPr>
            <w:tcW w:w="540" w:type="dxa"/>
            <w:shd w:val="clear" w:color="auto" w:fill="auto"/>
            <w:vAlign w:val="center"/>
          </w:tcPr>
          <w:p w14:paraId="154B6ADE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9F5033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 w14:paraId="7B6AF435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66527A"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非正常户公告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85B639D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纳税人为企业或单位的，公告企业或单位的名称、纳税人识别号、法定代表人或负责人姓名、居民身份证或其他有效身份证件号码（隐去出生年月日）、经营地点；纳税人为个体工商户的，公告业户名称、业主姓名、纳税人识别号、居民身份证或其他有效身份证件号码（隐去出生年月日）、经营地点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243991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《税收征收管理法》、《税收征收管理法实施细则》、《关于进一步完善税务登记管理有关问题的公告》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F9B175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在非正常户认定的次月公告非正常户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42F4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4707F9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国家税务总局江西省税务局政府信息公开网  </w:t>
            </w:r>
          </w:p>
          <w:p w14:paraId="19FF4FF0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1628E83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89051D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34AA4E4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FFCB0A8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5641E86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8FBF660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 w14:paraId="2E6F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6" w:hRule="atLeast"/>
        </w:trPr>
        <w:tc>
          <w:tcPr>
            <w:tcW w:w="540" w:type="dxa"/>
            <w:shd w:val="clear" w:color="auto" w:fill="auto"/>
            <w:vAlign w:val="center"/>
          </w:tcPr>
          <w:p w14:paraId="749B83FD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1814E8D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 w14:paraId="47A4B916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4BBE3D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欠税公告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D334AC4"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企业或单位欠税的：公告企业或单位的名称、纳税人识别号、法定代表人或负责人姓名、居民身份证或其他有效身份证件号码（隐去出生年月日）、经营地点、欠税税种、欠税余额和当期新发生的欠税金额；</w:t>
            </w:r>
          </w:p>
          <w:p w14:paraId="583E0130"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个体工商户欠税的：公告业户名称、业主姓名、纳税人识别号、居民身份证或其他有效身份证件号码（隐去出生年月日）、经营地点、欠税税种、欠税余额和当期新发生的欠税金额；</w:t>
            </w:r>
          </w:p>
          <w:p w14:paraId="4227179A"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个人（不含个体工商户）欠税的：公告其姓名、居民身份证或其他有效身份证件号码（隐去出生年月日）、欠税税种、欠税余额和当期新发生的欠税金额                                                                               </w:t>
            </w:r>
          </w:p>
          <w:p w14:paraId="728CEB68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对走逃、失踪的纳税户以及其他经税务机关查无下落的纳税人欠税的，由各省级和计划单列市税务局公告 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1E498AA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《税收征收管理法》、《税收征收管理法实施细则》、《欠税公告办法（试行）》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1AAC64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企业或单位欠税的，每季公告一次；个体工商户和其他个人欠税的，每半年公告一次；走逃、失踪的纳税户以及其他经税务机关查无下落的非正常户欠税的，随时公告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5AE16D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F18C16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 国家税务总局江西省税务局政府信息公开网 </w:t>
            </w:r>
          </w:p>
          <w:p w14:paraId="3D959B16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A08F38A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F68E248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E7621F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1E4DF91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6340AB4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4B1DF08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 w14:paraId="24C6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6" w:hRule="atLeast"/>
        </w:trPr>
        <w:tc>
          <w:tcPr>
            <w:tcW w:w="540" w:type="dxa"/>
            <w:shd w:val="clear" w:color="auto" w:fill="auto"/>
            <w:vAlign w:val="center"/>
          </w:tcPr>
          <w:p w14:paraId="23BEECD3"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4725F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 w14:paraId="36FC6B2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0D247E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个体工商户定额公示公告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E556DE3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纳税人名称、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统一社会信用代码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（纳税人识别号）、生产经营地址、定额项目、行业类别、核定定额、应纳税额、定额执行起止日期、主管税务机关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DBF6B2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《关于印发个体工商户税收定期定额征收管理文书的通知》、《关于个体工商户定期定额征收管理有关问题的通知》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9C2C593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自该政府信息形成或者变更之日起20个工作日内及时公开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E030E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83CF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国家税务总局江西省税务局政府信息公开网  </w:t>
            </w:r>
          </w:p>
          <w:p w14:paraId="19C5A3D9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F2B780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D49649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BD833C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CFC5E4B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5212160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FF33EDF"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</w:tbl>
    <w:p w14:paraId="5C3E174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076E2"/>
    <w:rsid w:val="00123424"/>
    <w:rsid w:val="00464A46"/>
    <w:rsid w:val="00E92C93"/>
    <w:rsid w:val="496C30DF"/>
    <w:rsid w:val="6AC076E2"/>
    <w:rsid w:val="6CA55BBD"/>
    <w:rsid w:val="716B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1260</Words>
  <Characters>1261</Characters>
  <Lines>12</Lines>
  <Paragraphs>3</Paragraphs>
  <TotalTime>1</TotalTime>
  <ScaleCrop>false</ScaleCrop>
  <LinksUpToDate>false</LinksUpToDate>
  <CharactersWithSpaces>1693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2020-12-09T06:59:00Z</dcterms:created>
  <dc:creator>芊羽</dc:creator>
  <cp:lastModifiedBy>Administrator</cp:lastModifiedBy>
  <dcterms:modified xsi:type="dcterms:W3CDTF">2026-07-06T07:40:36Z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288CCE4DA784485B84E3E234C7E8F703</vt:lpwstr>
  </property>
  <property fmtid="{D5CDD505-2E9C-101B-9397-08002B2CF9AE}" pid="4" name="KSOTemplateDocerSaveRecord">
    <vt:lpwstr>eyJoZGlkIjoiNDJjYzFmMzU4NmE4NjM3NTQ2ZmVlZTVmMDQ4YTE1Y2MiLCJ1c2VySWQiOiIzMTQ4MzgyMTkifQ==</vt:lpwstr>
  </property>
</Properties>
</file>