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="528" w:tblpY="71"/>
        <w:tblOverlap w:val="never"/>
        <w:tblW w:w="159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"/>
        <w:gridCol w:w="1384"/>
        <w:gridCol w:w="1000"/>
        <w:gridCol w:w="866"/>
        <w:gridCol w:w="1167"/>
        <w:gridCol w:w="1100"/>
        <w:gridCol w:w="767"/>
        <w:gridCol w:w="1183"/>
        <w:gridCol w:w="1483"/>
        <w:gridCol w:w="717"/>
        <w:gridCol w:w="1017"/>
        <w:gridCol w:w="1967"/>
        <w:gridCol w:w="2273"/>
        <w:gridCol w:w="240"/>
        <w:gridCol w:w="1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1" w:type="dxa"/>
          <w:trHeight w:val="510" w:hRule="atLeast"/>
        </w:trPr>
        <w:tc>
          <w:tcPr>
            <w:tcW w:w="1549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2020年度竟成镇扶贫项目库入库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情况统计表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1" w:type="dxa"/>
          <w:trHeight w:val="270" w:hRule="atLeast"/>
        </w:trPr>
        <w:tc>
          <w:tcPr>
            <w:tcW w:w="1549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1" w:type="dxa"/>
          <w:trHeight w:val="90" w:hRule="atLeast"/>
        </w:trPr>
        <w:tc>
          <w:tcPr>
            <w:tcW w:w="1549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筹资方式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带贫机制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昌江村朱家岭马家柚种植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昌江村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昌江村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待项目收益良好，进一步扩大贫困户覆盖面。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全镇建档立卡贫困户收益统筹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财政专项扶贫资金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发展农业特色产业，增加贫困户受益，提升贫困户脱贫质量。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通过发展农业特色产业，带动贫困户参与到项目中来，实现稳定增收，形成可持续脱贫的长效机制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前街村石寺庵马家柚种植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前街村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前街村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待项目收益良好，进一步扩大贫困户覆盖面。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全镇建档立卡贫困户收益统筹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财政专项扶贫资金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发展农业特色产业，增加贫困户受益，提升贫困户脱贫质量。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通过发展农业特色产业，带动贫困户参与到项目中来，实现稳定增收，形成可持续脱贫的长效机制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黄泥头马家柚种植项目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黄泥头村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黄泥头村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待项目收益良好，进一步扩大贫困户覆盖面。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全镇建档立卡贫困户收益统筹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财政专项扶贫资金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发展农业特色产业，增加贫困户受益，提升贫困户脱贫质量。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通过发展农业特色产业，带动贫困户参与到项目中来，实现稳定增收，形成可持续脱贫的长效机制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银坑村毛家墩花卉种植项目（三期）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银坑村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银坑村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待项目收益良好，进一步扩大贫困户覆盖面。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全镇建档立卡贫困户收益统筹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财政专项扶贫资金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发展农业特色产业，增加贫困户受益，提升贫困户脱贫质量。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通过发展农业特色产业，带动贫困户参与到项目中来，实现稳定增收，形成可持续脱贫的长效机制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黄泥头马家柚种植项目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（二期）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黄泥头村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黄泥头村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待项目收益良好，进一步扩大贫困户覆盖面。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全镇建档立卡贫困户收益统筹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财政专项扶贫资金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发展农业特色产业，增加贫困户受益，提升贫困户脱贫质量。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通过发展农业特色产业，带动贫困户参与到项目中来，实现稳定增收，形成可持续脱贫的长效机制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新厂村李家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新厂村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新厂村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待项目收益良好，进一步扩大贫困户覆盖面。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全镇建档立卡贫困户收益统筹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财政专项扶贫资金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发展农业特色产业，增加贫困户受益，提升贫困户脱贫质量。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通过发展农业特色产业，带动贫困户参与到项目中来，实现稳定增收，形成可持续脱贫的长效机制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新厂村李家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新厂村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新厂村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待项目收益良好，进一步扩大贫困户覆盖面。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全镇建档立卡贫困户收益统筹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财政专项扶贫资金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发展农业特色产业，增加贫困户受益，提升贫困户脱贫质量。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通过发展农业特色产业，带动贫困户参与到项目中来，实现稳定增收，形成可持续脱贫的长效机制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青塘村生态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李子园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青塘村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青塘村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待项目收益良好，进一步扩大贫困户覆盖面。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全镇建档立卡贫困户收益统筹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财政专项扶贫资金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发展农业特色产业，增加贫困户受益，提升贫困户脱贫质量。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通过发展农业特色产业，带动贫困户参与到项目中来，实现稳定增收，形成可持续脱贫的长效机制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菜籽油加工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新厂村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加工业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新厂村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待项目收益良好，进一步扩大贫困户覆盖面。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全镇建档立卡贫困户收益统筹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财政专项扶贫资金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发展农业特色产业，增加贫困户受益，提升贫困户脱贫质量。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通过发展农业特色产业，带动贫困户参与到项目中来，实现稳定增收，形成可持续脱贫的长效机制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-PUA" w:hAnsi="宋体-PUA" w:eastAsia="宋体-PUA" w:cs="宋体-PU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银坑村绿色蔬菜种植项目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银坑村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银坑村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待项目收益良好，进一步扩大贫困户覆盖面。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全镇建档立卡贫困户收益统筹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财政专项扶贫资金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发展农业特色产业，增加贫困户受益，提升贫困户脱贫质量。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通过发展农业特色产业，带动贫困户参与到项目中来，实现稳定增收，形成可持续脱贫的长效机制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-PUA" w:hAnsi="宋体-PUA" w:eastAsia="宋体-PUA" w:cs="宋体-PU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小港咀绿茶种植项目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小港咀村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小港咀村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待项目收益良好，进一步扩大贫困户覆盖面。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全镇建档立卡贫困户收益统筹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财政专项扶贫资金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发展农业特色产业，增加贫困户受益，提升贫困户脱贫质量。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通过发展农业特色产业，带动贫困户参与到项目中来，实现稳定增收，形成可持续脱贫的长效机制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066" w:right="1440" w:bottom="106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97156"/>
    <w:rsid w:val="02B21878"/>
    <w:rsid w:val="04862D9F"/>
    <w:rsid w:val="06CA5D87"/>
    <w:rsid w:val="08EE2958"/>
    <w:rsid w:val="093F1E34"/>
    <w:rsid w:val="0C07090B"/>
    <w:rsid w:val="0D3B0F90"/>
    <w:rsid w:val="107E27CD"/>
    <w:rsid w:val="161974FC"/>
    <w:rsid w:val="18355039"/>
    <w:rsid w:val="1AE84C14"/>
    <w:rsid w:val="1FF14CD4"/>
    <w:rsid w:val="23B0644E"/>
    <w:rsid w:val="28340839"/>
    <w:rsid w:val="2C5A5815"/>
    <w:rsid w:val="368977E2"/>
    <w:rsid w:val="36A07A75"/>
    <w:rsid w:val="37EC62BF"/>
    <w:rsid w:val="40B023E4"/>
    <w:rsid w:val="40E26C10"/>
    <w:rsid w:val="482B14D0"/>
    <w:rsid w:val="49AA7CF0"/>
    <w:rsid w:val="4D675F85"/>
    <w:rsid w:val="4DBA231E"/>
    <w:rsid w:val="4FAB1729"/>
    <w:rsid w:val="4FF639BB"/>
    <w:rsid w:val="504A1B7C"/>
    <w:rsid w:val="51DD720B"/>
    <w:rsid w:val="522B75E8"/>
    <w:rsid w:val="53F36436"/>
    <w:rsid w:val="541A67D2"/>
    <w:rsid w:val="56960456"/>
    <w:rsid w:val="599A0B78"/>
    <w:rsid w:val="5B9D427F"/>
    <w:rsid w:val="5D3228C1"/>
    <w:rsid w:val="5DD306C3"/>
    <w:rsid w:val="5E7D1BC3"/>
    <w:rsid w:val="5F481E9A"/>
    <w:rsid w:val="65D17423"/>
    <w:rsid w:val="6B363202"/>
    <w:rsid w:val="6F2C7486"/>
    <w:rsid w:val="748550B3"/>
    <w:rsid w:val="75D12909"/>
    <w:rsid w:val="768B7C85"/>
    <w:rsid w:val="76DB1005"/>
    <w:rsid w:val="78272F9F"/>
    <w:rsid w:val="7BEB0A8B"/>
    <w:rsid w:val="7EE9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2020-10-13T00:06:00Z</dcterms:created>
  <dc:creator>活着</dc:creator>
  <cp:lastModifiedBy>青</cp:lastModifiedBy>
  <dcterms:modified xsi:type="dcterms:W3CDTF">2020-11-12T07:04:25Z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