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FB27">
      <w:pPr>
        <w:pStyle w:val="6"/>
        <w:rPr>
          <w:rFonts w:ascii="仿宋_GB2312" w:hAnsi="华文仿宋" w:eastAsia="仿宋_GB2312"/>
          <w:sz w:val="32"/>
          <w:szCs w:val="32"/>
        </w:rPr>
      </w:pPr>
    </w:p>
    <w:p w14:paraId="7D591C1C">
      <w:pPr>
        <w:pStyle w:val="6"/>
        <w:rPr>
          <w:rFonts w:ascii="仿宋_GB2312" w:hAnsi="华文仿宋" w:eastAsia="仿宋_GB2312"/>
          <w:sz w:val="32"/>
          <w:szCs w:val="32"/>
        </w:rPr>
      </w:pPr>
      <w:r>
        <w:rPr>
          <w:rStyle w:val="15"/>
          <w:rFonts w:ascii="Calibri" w:hAnsi="Calibri" w:eastAsia="宋体"/>
          <w:b w:val="0"/>
          <w:i w:val="0"/>
          <w:caps w:val="0"/>
          <w:spacing w:val="0"/>
          <w:w w:val="100"/>
          <w:kern w:val="2"/>
          <w:sz w:val="21"/>
          <w:szCs w:val="24"/>
          <w:lang w:val="en-US" w:eastAsia="zh-CN" w:bidi="ar-SA"/>
        </w:rPr>
        <w:pict>
          <v:shape id="_x0000_s2050" o:spid="_x0000_s2050" o:spt="136" type="#_x0000_t136" style="position:absolute;left:0pt;margin-left:-13.9pt;margin-top:28pt;height:67.7pt;width:452.2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景德镇市珠山区文化广电旅游局" style="font-family:方正小标宋简体;font-size:36pt;v-text-align:center;"/>
          </v:shape>
        </w:pict>
      </w:r>
    </w:p>
    <w:p w14:paraId="5F297BBB">
      <w:pPr>
        <w:spacing w:line="560" w:lineRule="exact"/>
        <w:jc w:val="center"/>
        <w:rPr>
          <w:rFonts w:hint="eastAsia" w:ascii="方正小标宋简体" w:hAnsi="方正小标宋简体" w:eastAsia="方正小标宋简体" w:cs="方正小标宋简体"/>
          <w:color w:val="FF0000"/>
          <w:sz w:val="96"/>
          <w:szCs w:val="96"/>
        </w:rPr>
      </w:pPr>
    </w:p>
    <w:p w14:paraId="24003A33">
      <w:pPr>
        <w:spacing w:line="560" w:lineRule="exact"/>
        <w:jc w:val="center"/>
        <w:rPr>
          <w:rFonts w:hint="eastAsia" w:ascii="黑体" w:eastAsia="黑体"/>
          <w:sz w:val="44"/>
          <w:szCs w:val="44"/>
        </w:rPr>
      </w:pPr>
    </w:p>
    <w:p w14:paraId="6861D5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eastAsia="黑体"/>
          <w:sz w:val="44"/>
          <w:szCs w:val="44"/>
        </w:rPr>
      </w:pPr>
    </w:p>
    <w:p w14:paraId="08897702">
      <w:pPr>
        <w:jc w:val="center"/>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分类：</w:t>
      </w:r>
      <w:r>
        <w:rPr>
          <w:rFonts w:hint="eastAsia" w:ascii="仿宋_GB2312" w:hAnsi="华文仿宋" w:eastAsia="仿宋_GB2312"/>
          <w:sz w:val="32"/>
          <w:szCs w:val="32"/>
          <w:lang w:val="en-US" w:eastAsia="zh-CN"/>
        </w:rPr>
        <w:t>A1</w:t>
      </w:r>
    </w:p>
    <w:p w14:paraId="2BDA6ED6">
      <w:pPr>
        <w:rPr>
          <w:rFonts w:ascii="仿宋_GB2312" w:hAnsi="华文仿宋" w:eastAsia="仿宋_GB2312"/>
          <w:sz w:val="32"/>
          <w:szCs w:val="32"/>
        </w:rPr>
      </w:pPr>
      <w:r>
        <w:rPr>
          <w:rFonts w:hint="eastAsia" w:ascii="仿宋_GB2312" w:hAnsi="华文仿宋" w:eastAsia="仿宋_GB2312"/>
          <w:sz w:val="32"/>
          <w:szCs w:val="32"/>
        </w:rPr>
        <w:t xml:space="preserve">签发： </w:t>
      </w:r>
      <w:r>
        <w:rPr>
          <w:rFonts w:hint="eastAsia" w:ascii="仿宋_GB2312" w:hAnsi="华文仿宋" w:eastAsia="仿宋_GB2312"/>
          <w:sz w:val="32"/>
          <w:szCs w:val="32"/>
          <w:lang w:val="en-US" w:eastAsia="zh-CN"/>
        </w:rPr>
        <w:t>杜 辉</w:t>
      </w:r>
      <w:r>
        <w:rPr>
          <w:rFonts w:hint="eastAsia" w:ascii="仿宋_GB2312" w:hAnsi="华文仿宋" w:eastAsia="仿宋_GB2312"/>
          <w:sz w:val="32"/>
          <w:szCs w:val="32"/>
        </w:rPr>
        <w:t xml:space="preserve">               </w:t>
      </w:r>
      <w:r>
        <w:rPr>
          <w:rFonts w:hint="eastAsia" w:ascii="仿宋_GB2312" w:hAnsi="华文仿宋" w:eastAsia="仿宋_GB2312"/>
          <w:sz w:val="32"/>
          <w:szCs w:val="32"/>
          <w:lang w:val="en-US" w:eastAsia="zh-CN"/>
        </w:rPr>
        <w:t xml:space="preserve">      珠文旅</w:t>
      </w:r>
      <w:r>
        <w:rPr>
          <w:rFonts w:hint="eastAsia" w:ascii="仿宋_GB2312" w:hAnsi="华文仿宋" w:eastAsia="仿宋_GB2312"/>
          <w:sz w:val="32"/>
          <w:szCs w:val="32"/>
        </w:rPr>
        <w:t>字[20</w:t>
      </w:r>
      <w:r>
        <w:rPr>
          <w:rFonts w:hint="eastAsia" w:ascii="仿宋_GB2312" w:hAnsi="华文仿宋" w:eastAsia="仿宋_GB2312"/>
          <w:sz w:val="32"/>
          <w:szCs w:val="32"/>
          <w:lang w:val="en-US" w:eastAsia="zh-CN"/>
        </w:rPr>
        <w:t>25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17</w:t>
      </w:r>
      <w:r>
        <w:rPr>
          <w:rFonts w:hint="eastAsia" w:ascii="仿宋_GB2312" w:hAnsi="华文仿宋" w:eastAsia="仿宋_GB2312"/>
          <w:sz w:val="32"/>
          <w:szCs w:val="32"/>
        </w:rPr>
        <w:t>号</w:t>
      </w:r>
    </w:p>
    <w:p w14:paraId="5C8F2C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6"/>
          <w:szCs w:val="36"/>
        </w:rPr>
      </w:pPr>
      <w:r>
        <w:rPr>
          <w:rStyle w:val="15"/>
          <w:rFonts w:ascii="Calibri" w:hAnsi="Calibri" w:eastAsia="宋体"/>
          <w:b w:val="0"/>
          <w:i w:val="0"/>
          <w:caps w:val="0"/>
          <w:spacing w:val="0"/>
          <w:w w:val="100"/>
          <w:kern w:val="2"/>
          <w:sz w:val="44"/>
          <w:szCs w:val="4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46355</wp:posOffset>
                </wp:positionV>
                <wp:extent cx="5689600" cy="18415"/>
                <wp:effectExtent l="0" t="28575" r="6350" b="29210"/>
                <wp:wrapNone/>
                <wp:docPr id="1" name="直接箭头连接符 1"/>
                <wp:cNvGraphicFramePr/>
                <a:graphic xmlns:a="http://schemas.openxmlformats.org/drawingml/2006/main">
                  <a:graphicData uri="http://schemas.microsoft.com/office/word/2010/wordprocessingShape">
                    <wps:wsp>
                      <wps:cNvCnPr/>
                      <wps:spPr>
                        <a:xfrm>
                          <a:off x="1082675" y="2439035"/>
                          <a:ext cx="5689600" cy="18415"/>
                        </a:xfrm>
                        <a:prstGeom prst="straightConnector1">
                          <a:avLst/>
                        </a:prstGeom>
                        <a:ln w="57150" cap="flat" cmpd="thinThick">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35pt;margin-top:3.65pt;height:1.45pt;width:448pt;z-index:251660288;mso-width-relative:page;mso-height-relative:page;" filled="f" stroked="t" coordsize="21600,21600" o:gfxdata="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Jx8r1gAAAAgB&#10;AAAPAAAAAAAAAAEAIAAAACIAAABkcnMvZG93bnJldi54bWxQSwECFAAUAAAACACHTuJALpTACh0C&#10;AAARBAAADgAAAAAAAAABACAAAAAlAQAAZHJzL2Uyb0RvYy54bWxQSwUGAAAAAAYABgBZAQAAtAUA&#10;AAAA&#10;">
                <v:fill on="f" focussize="0,0"/>
                <v:stroke weight="4.5pt" color="#FF0000" linestyle="thinThick" joinstyle="round"/>
                <v:imagedata o:title=""/>
                <o:lock v:ext="edit" aspectratio="f"/>
              </v:shape>
            </w:pict>
          </mc:Fallback>
        </mc:AlternateContent>
      </w:r>
    </w:p>
    <w:p w14:paraId="357E38C2">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sz w:val="36"/>
          <w:szCs w:val="36"/>
        </w:rPr>
      </w:pPr>
      <w:r>
        <w:rPr>
          <w:rFonts w:hint="eastAsia" w:ascii="方正小标宋简体" w:eastAsia="方正小标宋简体" w:hAnsiTheme="minorHAnsi" w:cstheme="minorBidi"/>
          <w:b w:val="0"/>
          <w:bCs w:val="0"/>
          <w:kern w:val="2"/>
          <w:sz w:val="44"/>
          <w:szCs w:val="44"/>
          <w:lang w:val="en-US" w:eastAsia="zh-CN" w:bidi="ar-SA"/>
        </w:rPr>
        <w:t>关于区十一届人大五次会议代表</w:t>
      </w:r>
      <w:r>
        <w:rPr>
          <w:rFonts w:hint="eastAsia" w:ascii="方正小标宋简体" w:eastAsia="方正小标宋简体" w:cstheme="minorBidi"/>
          <w:b w:val="0"/>
          <w:bCs w:val="0"/>
          <w:kern w:val="2"/>
          <w:sz w:val="44"/>
          <w:szCs w:val="44"/>
          <w:lang w:val="en-US" w:eastAsia="zh-CN" w:bidi="ar-SA"/>
        </w:rPr>
        <w:t>第5号</w:t>
      </w:r>
      <w:r>
        <w:rPr>
          <w:rFonts w:hint="eastAsia" w:ascii="方正小标宋简体" w:eastAsia="方正小标宋简体" w:hAnsiTheme="minorHAnsi" w:cstheme="minorBidi"/>
          <w:b w:val="0"/>
          <w:bCs w:val="0"/>
          <w:kern w:val="2"/>
          <w:sz w:val="44"/>
          <w:szCs w:val="44"/>
          <w:lang w:val="en-US" w:eastAsia="zh-CN" w:bidi="ar-SA"/>
        </w:rPr>
        <w:t>建议的答复</w:t>
      </w:r>
    </w:p>
    <w:p w14:paraId="70714C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4"/>
          <w:rFonts w:hint="eastAsia" w:ascii="宋体" w:hAnsi="宋体" w:eastAsia="宋体" w:cs="宋体"/>
          <w:b/>
          <w:bCs/>
          <w:i w:val="0"/>
          <w:iCs w:val="0"/>
          <w:caps w:val="0"/>
          <w:spacing w:val="0"/>
          <w:sz w:val="44"/>
          <w:szCs w:val="44"/>
          <w:shd w:val="clear" w:fill="FFFFFF"/>
        </w:rPr>
      </w:pPr>
    </w:p>
    <w:p w14:paraId="49F02F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640" w:leftChars="0" w:right="0" w:hanging="640" w:hangingChars="200"/>
        <w:jc w:val="both"/>
        <w:textAlignment w:val="auto"/>
        <w:rPr>
          <w:rStyle w:val="14"/>
          <w:rFonts w:hint="eastAsia" w:ascii="仿宋_GB2312" w:hAnsi="仿宋_GB2312" w:eastAsia="仿宋_GB2312" w:cs="仿宋_GB2312"/>
          <w:b w:val="0"/>
          <w:bCs w:val="0"/>
          <w:i w:val="0"/>
          <w:iCs w:val="0"/>
          <w:caps w:val="0"/>
          <w:spacing w:val="0"/>
          <w:sz w:val="32"/>
          <w:szCs w:val="32"/>
          <w:shd w:val="clear" w:fill="FFFFFF"/>
        </w:rPr>
      </w:pPr>
      <w:r>
        <w:rPr>
          <w:rStyle w:val="14"/>
          <w:rFonts w:hint="eastAsia" w:ascii="仿宋_GB2312" w:hAnsi="仿宋_GB2312" w:eastAsia="仿宋_GB2312" w:cs="仿宋_GB2312"/>
          <w:b w:val="0"/>
          <w:bCs w:val="0"/>
          <w:i w:val="0"/>
          <w:iCs w:val="0"/>
          <w:caps w:val="0"/>
          <w:spacing w:val="0"/>
          <w:sz w:val="32"/>
          <w:szCs w:val="32"/>
          <w:shd w:val="clear" w:fill="FFFFFF"/>
          <w:lang w:val="en-US" w:eastAsia="zh-CN"/>
        </w:rPr>
        <w:t>刘龙材</w:t>
      </w:r>
      <w:r>
        <w:rPr>
          <w:rStyle w:val="14"/>
          <w:rFonts w:hint="eastAsia" w:ascii="仿宋_GB2312" w:hAnsi="仿宋_GB2312" w:eastAsia="仿宋_GB2312" w:cs="仿宋_GB2312"/>
          <w:b w:val="0"/>
          <w:bCs w:val="0"/>
          <w:i w:val="0"/>
          <w:iCs w:val="0"/>
          <w:caps w:val="0"/>
          <w:spacing w:val="0"/>
          <w:sz w:val="32"/>
          <w:szCs w:val="32"/>
          <w:shd w:val="clear" w:fill="FFFFFF"/>
        </w:rPr>
        <w:t>代表：</w:t>
      </w:r>
    </w:p>
    <w:p w14:paraId="24297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sz w:val="32"/>
          <w:szCs w:val="32"/>
        </w:rPr>
      </w:pPr>
      <w:r>
        <w:rPr>
          <w:rFonts w:hint="eastAsia" w:ascii="仿宋_GB2312" w:hAnsi="华文仿宋" w:eastAsia="仿宋_GB2312"/>
          <w:sz w:val="32"/>
          <w:szCs w:val="32"/>
        </w:rPr>
        <w:t>您提出的</w:t>
      </w:r>
      <w:r>
        <w:rPr>
          <w:rFonts w:hint="eastAsia" w:ascii="仿宋_GB2312" w:hAnsi="仿宋_GB2312" w:eastAsia="仿宋_GB2312" w:cs="仿宋_GB2312"/>
          <w:b w:val="0"/>
          <w:bCs/>
          <w:sz w:val="32"/>
          <w:szCs w:val="32"/>
          <w:lang w:val="en-US" w:eastAsia="zh-CN"/>
        </w:rPr>
        <w:t>关于景德镇市申报世界文化遗产的建议</w:t>
      </w:r>
      <w:r>
        <w:rPr>
          <w:rFonts w:hint="eastAsia" w:ascii="仿宋_GB2312" w:hAnsi="华文仿宋" w:eastAsia="仿宋_GB2312"/>
          <w:sz w:val="32"/>
          <w:szCs w:val="32"/>
          <w:lang w:eastAsia="zh-CN"/>
        </w:rPr>
        <w:t>已</w:t>
      </w:r>
      <w:r>
        <w:rPr>
          <w:rFonts w:hint="eastAsia" w:ascii="仿宋_GB2312" w:hAnsi="华文仿宋" w:eastAsia="仿宋_GB2312"/>
          <w:sz w:val="32"/>
          <w:szCs w:val="32"/>
        </w:rPr>
        <w:t>收悉，现答复如下：</w:t>
      </w:r>
    </w:p>
    <w:p w14:paraId="63A307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珠山区作为景德镇市申遗工作的主战场与主力军，始终坚持以</w:t>
      </w:r>
      <w:r>
        <w:rPr>
          <w:rFonts w:hint="eastAsia" w:ascii="仿宋_GB2312" w:hAnsi="仿宋_GB2312" w:eastAsia="仿宋_GB2312" w:cs="仿宋_GB2312"/>
          <w:sz w:val="32"/>
          <w:szCs w:val="32"/>
          <w:lang w:val="en-US" w:eastAsia="zh-CN"/>
        </w:rPr>
        <w:t>习近平文化思想</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习近平总书记关于加强文化和自然遗产保护传承利用工作的重要指示精神</w:t>
      </w:r>
      <w:r>
        <w:rPr>
          <w:rFonts w:hint="default" w:ascii="仿宋_GB2312" w:hAnsi="仿宋_GB2312" w:eastAsia="仿宋_GB2312" w:cs="仿宋_GB2312"/>
          <w:sz w:val="32"/>
          <w:szCs w:val="32"/>
          <w:lang w:eastAsia="zh-CN"/>
        </w:rPr>
        <w:t>以及</w:t>
      </w:r>
      <w:r>
        <w:rPr>
          <w:rFonts w:hint="default" w:ascii="仿宋_GB2312" w:hAnsi="仿宋_GB2312" w:eastAsia="仿宋_GB2312" w:cs="仿宋_GB2312"/>
          <w:sz w:val="32"/>
          <w:szCs w:val="32"/>
          <w:lang w:val="en-US" w:eastAsia="zh-CN"/>
        </w:rPr>
        <w:t>考察江西重要讲话精神为根本遵循，在市委市政府的坚强领导</w:t>
      </w:r>
      <w:r>
        <w:rPr>
          <w:rFonts w:hint="default" w:ascii="仿宋_GB2312" w:hAnsi="仿宋_GB2312" w:eastAsia="仿宋_GB2312" w:cs="仿宋_GB2312"/>
          <w:sz w:val="32"/>
          <w:szCs w:val="32"/>
          <w:lang w:eastAsia="zh-CN"/>
        </w:rPr>
        <w:t>和</w:t>
      </w:r>
      <w:r>
        <w:rPr>
          <w:rFonts w:hint="default" w:ascii="仿宋_GB2312" w:hAnsi="仿宋_GB2312" w:eastAsia="仿宋_GB2312" w:cs="仿宋_GB2312"/>
          <w:sz w:val="32"/>
          <w:szCs w:val="32"/>
          <w:lang w:val="en-US" w:eastAsia="zh-CN"/>
        </w:rPr>
        <w:t>精心指导下，</w:t>
      </w:r>
      <w:r>
        <w:rPr>
          <w:rFonts w:hint="default" w:ascii="仿宋_GB2312" w:hAnsi="仿宋_GB2312" w:eastAsia="仿宋_GB2312" w:cs="仿宋_GB2312"/>
          <w:sz w:val="32"/>
          <w:szCs w:val="32"/>
          <w:lang w:eastAsia="zh-CN"/>
        </w:rPr>
        <w:t>全区上下秉持一盘棋理念，锚定同一目标，凝心聚力，攻坚克难，</w:t>
      </w:r>
      <w:r>
        <w:rPr>
          <w:rFonts w:hint="default" w:ascii="仿宋_GB2312" w:hAnsi="仿宋_GB2312" w:eastAsia="仿宋_GB2312" w:cs="仿宋_GB2312"/>
          <w:sz w:val="32"/>
          <w:szCs w:val="32"/>
          <w:lang w:val="en-US" w:eastAsia="zh-CN"/>
        </w:rPr>
        <w:t>全力推进</w:t>
      </w:r>
      <w:r>
        <w:rPr>
          <w:rFonts w:hint="default" w:ascii="仿宋_GB2312" w:hAnsi="仿宋_GB2312" w:eastAsia="仿宋_GB2312" w:cs="仿宋_GB2312"/>
          <w:sz w:val="32"/>
          <w:szCs w:val="32"/>
          <w:lang w:eastAsia="zh-CN"/>
        </w:rPr>
        <w:t>景德镇文化遗产保护</w:t>
      </w:r>
      <w:r>
        <w:rPr>
          <w:rFonts w:hint="default" w:ascii="仿宋_GB2312" w:hAnsi="仿宋_GB2312" w:eastAsia="仿宋_GB2312" w:cs="仿宋_GB2312"/>
          <w:sz w:val="32"/>
          <w:szCs w:val="32"/>
          <w:lang w:val="en-US" w:eastAsia="zh-CN"/>
        </w:rPr>
        <w:t>各项工作。</w:t>
      </w:r>
    </w:p>
    <w:p w14:paraId="65C54CC8">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sz w:val="32"/>
          <w:szCs w:val="32"/>
          <w:lang w:val="en-US" w:eastAsia="zh-CN"/>
        </w:rPr>
        <w:t>同时，为助力申遗工作，</w:t>
      </w:r>
      <w:r>
        <w:rPr>
          <w:rFonts w:hint="eastAsia" w:ascii="仿宋_GB2312" w:hAnsi="仿宋_GB2312" w:eastAsia="仿宋_GB2312" w:cs="仿宋_GB2312"/>
          <w:b w:val="0"/>
          <w:bCs w:val="0"/>
          <w:sz w:val="32"/>
          <w:szCs w:val="32"/>
          <w:lang w:val="en-US" w:eastAsia="zh-CN" w:bidi="zh-CN"/>
        </w:rPr>
        <w:t>珠山区</w:t>
      </w:r>
      <w:r>
        <w:rPr>
          <w:rFonts w:hint="eastAsia" w:ascii="仿宋_GB2312" w:hAnsi="仿宋_GB2312" w:eastAsia="仿宋_GB2312" w:cs="仿宋_GB2312"/>
          <w:b w:val="0"/>
          <w:bCs w:val="0"/>
          <w:color w:val="000000"/>
          <w:spacing w:val="0"/>
          <w:sz w:val="32"/>
          <w:szCs w:val="32"/>
          <w:lang w:val="en-US" w:eastAsia="zh-CN"/>
        </w:rPr>
        <w:t>已整合“千馆之城”场馆资源467家，占比全市53%，年均举办各类文化交流、学术活动700余场，年均接待“探馆、看展、寻宝”游客1000余万人次。针对您在提案中提到的</w:t>
      </w:r>
      <w:r>
        <w:rPr>
          <w:rFonts w:hint="eastAsia" w:ascii="仿宋_GB2312" w:hAnsi="仿宋_GB2312" w:eastAsia="仿宋_GB2312" w:cs="仿宋_GB2312"/>
          <w:b w:val="0"/>
          <w:bCs/>
          <w:sz w:val="32"/>
          <w:szCs w:val="32"/>
          <w:lang w:val="en-US" w:eastAsia="zh-CN"/>
        </w:rPr>
        <w:t>加快规划建设景德镇国际陶瓷名人馆，为成功申报世界文化遗产打造新窗口、新亮点。</w:t>
      </w:r>
      <w:r>
        <w:rPr>
          <w:rFonts w:hint="eastAsia" w:ascii="仿宋_GB2312" w:hAnsi="仿宋_GB2312" w:eastAsia="仿宋_GB2312" w:cs="仿宋_GB2312"/>
          <w:kern w:val="2"/>
          <w:sz w:val="32"/>
          <w:szCs w:val="32"/>
          <w:lang w:val="en-US" w:eastAsia="zh-CN" w:bidi="ar-SA"/>
        </w:rPr>
        <w:t>我们已经开展相关工作</w:t>
      </w:r>
      <w:r>
        <w:rPr>
          <w:rFonts w:hint="eastAsia" w:ascii="仿宋_GB2312" w:hAnsi="仿宋_GB2312" w:eastAsia="仿宋_GB2312" w:cs="仿宋_GB2312"/>
          <w:b w:val="0"/>
          <w:bCs w:val="0"/>
          <w:color w:val="000000"/>
          <w:spacing w:val="0"/>
          <w:sz w:val="32"/>
          <w:szCs w:val="32"/>
          <w:lang w:val="en-US" w:eastAsia="zh-CN"/>
        </w:rPr>
        <w:t>。</w:t>
      </w:r>
    </w:p>
    <w:p w14:paraId="00E3A7ED">
      <w:pPr>
        <w:pStyle w:val="6"/>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楷体_GB2312" w:hAnsi="楷体_GB2312" w:eastAsia="楷体_GB2312" w:cs="楷体_GB2312"/>
          <w:b/>
          <w:bCs/>
          <w:color w:val="000000"/>
          <w:spacing w:val="0"/>
          <w:kern w:val="2"/>
          <w:sz w:val="32"/>
          <w:szCs w:val="32"/>
          <w:lang w:val="en-US" w:eastAsia="zh-CN" w:bidi="ar-SA"/>
        </w:rPr>
        <w:t>一是深入宣讲重扶持。</w:t>
      </w:r>
      <w:r>
        <w:rPr>
          <w:rFonts w:hint="eastAsia" w:ascii="仿宋_GB2312" w:hAnsi="仿宋_GB2312" w:eastAsia="仿宋_GB2312" w:cs="仿宋_GB2312"/>
          <w:b w:val="0"/>
          <w:bCs w:val="0"/>
          <w:color w:val="000000"/>
          <w:spacing w:val="0"/>
          <w:sz w:val="32"/>
          <w:szCs w:val="32"/>
          <w:lang w:val="en-US" w:eastAsia="zh-CN"/>
        </w:rPr>
        <w:t>珠山区多次组织大型政策宣讲会，按文旅企业类型、规模分批次邀请企业负责人及相关工作人员参加，面对面讲解补贴政策核心内容，现场发放精心编制的政策手册。同时，针对重点场馆，工作人员主动上门进行一对一政策解读，深入了解企业经营状况，结合实际帮企业判断是否符合补贴申请条件。扶持内容包括：创业担保贷款、大学生免息贷款、“景漂贷”“文旅贷”“文企贷”“版权贷”等，全力支持“千馆之城”场馆主体做大做强。</w:t>
      </w:r>
    </w:p>
    <w:p w14:paraId="0B9FD18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b/>
          <w:bCs/>
          <w:color w:val="000000"/>
          <w:spacing w:val="0"/>
          <w:kern w:val="2"/>
          <w:sz w:val="32"/>
          <w:szCs w:val="32"/>
          <w:lang w:val="en-US" w:eastAsia="zh-CN" w:bidi="ar-SA"/>
        </w:rPr>
        <w:t>二是搭建平台促交流。</w:t>
      </w:r>
      <w:r>
        <w:rPr>
          <w:rFonts w:hint="eastAsia" w:ascii="仿宋_GB2312" w:hAnsi="仿宋_GB2312" w:eastAsia="仿宋_GB2312" w:cs="仿宋_GB2312"/>
          <w:color w:val="000000"/>
          <w:kern w:val="0"/>
          <w:sz w:val="32"/>
          <w:szCs w:val="32"/>
          <w:lang w:val="en-US" w:eastAsia="zh-CN"/>
        </w:rPr>
        <w:t>“千馆之城”搭建起文化交流的平台，</w:t>
      </w:r>
      <w:r>
        <w:rPr>
          <w:rFonts w:hint="eastAsia" w:ascii="仿宋_GB2312" w:hAnsi="仿宋_GB2312" w:eastAsia="仿宋_GB2312" w:cs="仿宋_GB2312"/>
          <w:b w:val="0"/>
          <w:bCs w:val="0"/>
          <w:color w:val="000000"/>
          <w:kern w:val="0"/>
          <w:sz w:val="32"/>
          <w:szCs w:val="32"/>
          <w:u w:val="none"/>
          <w:lang w:val="en-US" w:eastAsia="zh-CN"/>
        </w:rPr>
        <w:t>各大小场馆年均举办官方或民间的精品展览、文化交流活动达700场次，</w:t>
      </w:r>
      <w:r>
        <w:rPr>
          <w:rFonts w:hint="eastAsia" w:ascii="仿宋_GB2312" w:hAnsi="仿宋_GB2312" w:eastAsia="仿宋_GB2312" w:cs="仿宋_GB2312"/>
          <w:color w:val="000000"/>
          <w:kern w:val="0"/>
          <w:sz w:val="32"/>
          <w:szCs w:val="32"/>
          <w:lang w:val="en-US" w:eastAsia="zh-CN"/>
        </w:rPr>
        <w:t>促进了中外文明交流互鉴和民心相通，汇成讲好CHINA故事的动人乐章。在2025年“1819全球陶瓷嘉年华”期间，珠山区将举办“千馆之城”文化周活动，旨在发动全域“千馆之城”参与其中。</w:t>
      </w:r>
    </w:p>
    <w:p w14:paraId="0F7DABB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bCs/>
          <w:color w:val="000000"/>
          <w:spacing w:val="0"/>
          <w:kern w:val="2"/>
          <w:sz w:val="32"/>
          <w:szCs w:val="32"/>
          <w:lang w:val="en-US" w:eastAsia="zh-CN" w:bidi="ar-SA"/>
        </w:rPr>
        <w:t>三是整合资源优特色。</w:t>
      </w:r>
      <w:r>
        <w:rPr>
          <w:rFonts w:hint="eastAsia" w:ascii="仿宋_GB2312" w:hAnsi="仿宋_GB2312" w:eastAsia="仿宋_GB2312" w:cs="仿宋_GB2312"/>
          <w:kern w:val="0"/>
          <w:sz w:val="32"/>
          <w:szCs w:val="32"/>
          <w:lang w:val="en-US" w:eastAsia="zh-CN" w:bidi="ar"/>
        </w:rPr>
        <w:t>“千馆之城”</w:t>
      </w:r>
      <w:r>
        <w:rPr>
          <w:rFonts w:hint="eastAsia" w:ascii="仿宋_GB2312" w:hAnsi="仿宋_GB2312" w:eastAsia="仿宋_GB2312" w:cs="仿宋_GB2312"/>
          <w:i w:val="0"/>
          <w:iCs w:val="0"/>
          <w:caps w:val="0"/>
          <w:color w:val="000000"/>
          <w:spacing w:val="0"/>
          <w:sz w:val="32"/>
          <w:szCs w:val="32"/>
          <w:shd w:val="clear" w:color="auto" w:fill="FFFFFF"/>
        </w:rPr>
        <w:t>不同类型场馆规模各异、特色鲜明，</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为</w:t>
      </w:r>
      <w:r>
        <w:rPr>
          <w:rFonts w:hint="eastAsia" w:ascii="仿宋_GB2312" w:hAnsi="仿宋_GB2312" w:eastAsia="仿宋_GB2312" w:cs="仿宋_GB2312"/>
          <w:i w:val="0"/>
          <w:iCs w:val="0"/>
          <w:caps w:val="0"/>
          <w:color w:val="000000"/>
          <w:spacing w:val="0"/>
          <w:sz w:val="32"/>
          <w:szCs w:val="32"/>
          <w:shd w:val="clear" w:color="auto" w:fill="FFFFFF"/>
        </w:rPr>
        <w:t>景德镇的物质文化遗产、非物质文化遗产</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提供了</w:t>
      </w:r>
      <w:r>
        <w:rPr>
          <w:rFonts w:hint="eastAsia" w:ascii="仿宋_GB2312" w:hAnsi="仿宋_GB2312" w:eastAsia="仿宋_GB2312" w:cs="仿宋_GB2312"/>
          <w:i w:val="0"/>
          <w:iCs w:val="0"/>
          <w:caps w:val="0"/>
          <w:color w:val="000000"/>
          <w:spacing w:val="0"/>
          <w:sz w:val="32"/>
          <w:szCs w:val="32"/>
          <w:shd w:val="clear" w:color="auto" w:fill="FFFFFF"/>
        </w:rPr>
        <w:t>更多承载平台和开放空间</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珠山区整合各场馆特色，推出瓷脉溯源之旅、当代艺术之旅、生活美学之旅、国际交流之旅等10条旅游线路，印制手绘路线地图万余份，发放至市内重点景区、酒店、高铁站和机场。</w:t>
      </w:r>
    </w:p>
    <w:p w14:paraId="7FCDBEE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color w:val="000000"/>
          <w:spacing w:val="0"/>
          <w:kern w:val="2"/>
          <w:sz w:val="32"/>
          <w:szCs w:val="32"/>
          <w:lang w:val="en-US" w:eastAsia="zh-CN" w:bidi="ar-SA"/>
        </w:rPr>
        <w:t>四是科技赋能强指引。</w:t>
      </w:r>
      <w:r>
        <w:rPr>
          <w:rFonts w:hint="eastAsia" w:ascii="仿宋_GB2312" w:hAnsi="仿宋_GB2312" w:eastAsia="仿宋_GB2312" w:cs="仿宋_GB2312"/>
          <w:kern w:val="0"/>
          <w:sz w:val="32"/>
          <w:szCs w:val="32"/>
          <w:lang w:val="en-US" w:eastAsia="zh-CN" w:bidi="ar"/>
        </w:rPr>
        <w:t>珠山区坚持科技赋能、数字赋能，开发“千馆之城”小程序，借助珠山文旅地图自定义路线、场馆攻略、推荐路线、场馆导航、活动玩法、说说攻略等功能，为游客提供更加便捷的行程规划、丰富的游玩参考、精准的导航指引和实时的活动资讯，帮助游客高效安排行程、提升游玩体验，切实解决“本地场馆推不出去，外地人找不到场馆”问题。同时，提供多语言服务体系和内容，吸引全球策展、看展者，让“去景德镇看展览”成为一种习惯、一种风尚。</w:t>
      </w:r>
    </w:p>
    <w:p w14:paraId="6D33C6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Times New Roman"/>
          <w:b w:val="0"/>
          <w:i w:val="0"/>
          <w:caps w:val="0"/>
          <w:spacing w:val="0"/>
          <w:w w:val="100"/>
          <w:kern w:val="2"/>
          <w:sz w:val="32"/>
          <w:szCs w:val="32"/>
          <w:lang w:val="en-US" w:eastAsia="zh-CN" w:bidi="ar-SA"/>
        </w:rPr>
      </w:pPr>
      <w:r>
        <w:rPr>
          <w:rStyle w:val="16"/>
          <w:rFonts w:hint="eastAsia" w:ascii="仿宋_GB2312" w:hAnsi="仿宋_GB2312" w:eastAsia="仿宋_GB2312" w:cs="Times New Roman"/>
          <w:b w:val="0"/>
          <w:i w:val="0"/>
          <w:caps w:val="0"/>
          <w:spacing w:val="0"/>
          <w:w w:val="100"/>
          <w:kern w:val="2"/>
          <w:sz w:val="32"/>
          <w:szCs w:val="32"/>
          <w:lang w:val="en-US" w:eastAsia="zh-CN" w:bidi="ar-SA"/>
        </w:rPr>
        <w:t>最后，再次感谢您对珠山区文化旅游工作的关心和支持。</w:t>
      </w:r>
    </w:p>
    <w:p w14:paraId="6D5EB4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sz w:val="32"/>
          <w:szCs w:val="32"/>
          <w:lang w:val="en-US" w:eastAsia="zh-CN"/>
        </w:rPr>
      </w:pPr>
    </w:p>
    <w:p w14:paraId="48EBAC64">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华文仿宋" w:eastAsia="仿宋_GB2312"/>
          <w:sz w:val="32"/>
          <w:szCs w:val="32"/>
        </w:rPr>
      </w:pPr>
    </w:p>
    <w:p w14:paraId="569D262E">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华文仿宋" w:eastAsia="仿宋_GB2312"/>
          <w:sz w:val="32"/>
          <w:szCs w:val="32"/>
        </w:rPr>
      </w:pPr>
      <w:r>
        <w:rPr>
          <w:rFonts w:hint="eastAsia" w:ascii="仿宋_GB2312" w:hAnsi="华文仿宋" w:eastAsia="仿宋_GB2312"/>
          <w:sz w:val="32"/>
          <w:szCs w:val="32"/>
        </w:rPr>
        <w:t>附：人大代表建议办理情况征询意见表</w:t>
      </w:r>
    </w:p>
    <w:p w14:paraId="66BB8740">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华文仿宋" w:eastAsia="仿宋_GB2312"/>
          <w:sz w:val="32"/>
          <w:szCs w:val="32"/>
        </w:rPr>
      </w:pPr>
      <w:r>
        <w:rPr>
          <w:rFonts w:hint="eastAsia" w:ascii="仿宋_GB2312" w:hAnsi="华文仿宋" w:eastAsia="仿宋_GB2312"/>
          <w:sz w:val="32"/>
          <w:szCs w:val="32"/>
        </w:rPr>
        <w:t xml:space="preserve"> </w:t>
      </w:r>
    </w:p>
    <w:p w14:paraId="44F07533">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华文仿宋" w:eastAsia="仿宋_GB2312"/>
          <w:sz w:val="32"/>
          <w:szCs w:val="32"/>
        </w:rPr>
      </w:pPr>
    </w:p>
    <w:p w14:paraId="5F170421">
      <w:pPr>
        <w:pStyle w:val="4"/>
        <w:keepNext w:val="0"/>
        <w:keepLines w:val="0"/>
        <w:pageBreakBefore w:val="0"/>
        <w:kinsoku/>
        <w:wordWrap/>
        <w:overflowPunct/>
        <w:topLinePunct w:val="0"/>
        <w:autoSpaceDE/>
        <w:autoSpaceDN/>
        <w:bidi w:val="0"/>
        <w:adjustRightInd/>
        <w:snapToGrid/>
        <w:spacing w:after="0" w:line="560" w:lineRule="exact"/>
        <w:textAlignment w:val="auto"/>
        <w:rPr>
          <w:rFonts w:hint="eastAsia"/>
        </w:rPr>
      </w:pPr>
    </w:p>
    <w:p w14:paraId="115E3073">
      <w:pPr>
        <w:keepNext w:val="0"/>
        <w:keepLines w:val="0"/>
        <w:pageBreakBefore w:val="0"/>
        <w:kinsoku/>
        <w:wordWrap/>
        <w:overflowPunct/>
        <w:topLinePunct w:val="0"/>
        <w:autoSpaceDE/>
        <w:autoSpaceDN/>
        <w:bidi w:val="0"/>
        <w:adjustRightInd/>
        <w:snapToGrid/>
        <w:spacing w:line="560" w:lineRule="exact"/>
        <w:ind w:firstLine="645"/>
        <w:jc w:val="right"/>
        <w:textAlignment w:val="auto"/>
        <w:rPr>
          <w:rFonts w:hint="eastAsia" w:ascii="仿宋_GB2312" w:hAnsi="华文仿宋" w:eastAsia="仿宋_GB2312"/>
          <w:sz w:val="32"/>
          <w:szCs w:val="32"/>
          <w:lang w:eastAsia="zh-CN"/>
        </w:rPr>
      </w:pPr>
      <w:r>
        <w:rPr>
          <w:rFonts w:hint="eastAsia" w:ascii="仿宋_GB2312" w:hAnsi="华文仿宋" w:eastAsia="仿宋_GB2312"/>
          <w:sz w:val="32"/>
          <w:szCs w:val="32"/>
          <w:lang w:eastAsia="zh-CN"/>
        </w:rPr>
        <w:t>珠山区文广旅局</w:t>
      </w:r>
    </w:p>
    <w:p w14:paraId="7D92FC61">
      <w:pPr>
        <w:keepNext w:val="0"/>
        <w:keepLines w:val="0"/>
        <w:pageBreakBefore w:val="0"/>
        <w:kinsoku/>
        <w:wordWrap/>
        <w:overflowPunct/>
        <w:topLinePunct w:val="0"/>
        <w:autoSpaceDE/>
        <w:autoSpaceDN/>
        <w:bidi w:val="0"/>
        <w:adjustRightInd/>
        <w:snapToGrid/>
        <w:spacing w:line="560" w:lineRule="exact"/>
        <w:ind w:firstLine="645"/>
        <w:jc w:val="right"/>
        <w:textAlignment w:val="auto"/>
        <w:rPr>
          <w:rFonts w:hint="eastAsia" w:ascii="仿宋_GB2312" w:hAnsi="华文仿宋" w:eastAsia="仿宋_GB2312"/>
          <w:sz w:val="32"/>
          <w:szCs w:val="32"/>
        </w:rPr>
      </w:pPr>
      <w:r>
        <w:rPr>
          <w:rFonts w:hint="eastAsia" w:ascii="仿宋_GB2312" w:hAnsi="华文仿宋" w:eastAsia="仿宋_GB2312"/>
          <w:sz w:val="32"/>
          <w:szCs w:val="32"/>
          <w:lang w:val="en-US" w:eastAsia="zh-CN"/>
        </w:rPr>
        <w:t>2025</w:t>
      </w:r>
      <w:r>
        <w:rPr>
          <w:rFonts w:hint="eastAsia" w:ascii="仿宋_GB2312" w:hAnsi="华文仿宋" w:eastAsia="仿宋_GB2312"/>
          <w:sz w:val="32"/>
          <w:szCs w:val="32"/>
        </w:rPr>
        <w:t>年</w:t>
      </w:r>
      <w:r>
        <w:rPr>
          <w:rFonts w:hint="eastAsia" w:ascii="仿宋_GB2312" w:hAnsi="华文仿宋" w:eastAsia="仿宋_GB2312"/>
          <w:sz w:val="32"/>
          <w:szCs w:val="32"/>
          <w:lang w:val="en-US" w:eastAsia="zh-CN"/>
        </w:rPr>
        <w:t>8</w:t>
      </w:r>
      <w:r>
        <w:rPr>
          <w:rFonts w:hint="eastAsia" w:ascii="仿宋_GB2312" w:hAnsi="华文仿宋" w:eastAsia="仿宋_GB2312"/>
          <w:sz w:val="32"/>
          <w:szCs w:val="32"/>
        </w:rPr>
        <w:t>月</w:t>
      </w:r>
      <w:r>
        <w:rPr>
          <w:rFonts w:hint="eastAsia" w:ascii="仿宋_GB2312" w:hAnsi="华文仿宋" w:eastAsia="仿宋_GB2312"/>
          <w:sz w:val="32"/>
          <w:szCs w:val="32"/>
          <w:lang w:val="en-US" w:eastAsia="zh-CN"/>
        </w:rPr>
        <w:t>21</w:t>
      </w:r>
      <w:r>
        <w:rPr>
          <w:rFonts w:hint="eastAsia" w:ascii="仿宋_GB2312" w:hAnsi="华文仿宋" w:eastAsia="仿宋_GB2312"/>
          <w:sz w:val="32"/>
          <w:szCs w:val="32"/>
        </w:rPr>
        <w:t>日</w:t>
      </w:r>
    </w:p>
    <w:p w14:paraId="23949A18">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5C4B807">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06E20F8">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bookmarkStart w:id="0" w:name="_GoBack"/>
      <w:bookmarkEnd w:id="0"/>
    </w:p>
    <w:p w14:paraId="55AFF9E4">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5CD45CB1">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190822A">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532EFF61">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054A4CC9">
      <w:pPr>
        <w:rPr>
          <w:rFonts w:hint="eastAsia" w:ascii="仿宋_GB2312" w:hAnsi="华文仿宋" w:eastAsia="仿宋_GB2312"/>
          <w:sz w:val="32"/>
          <w:szCs w:val="32"/>
        </w:rPr>
      </w:pPr>
      <w:r>
        <w:rPr>
          <w:rFonts w:hint="eastAsia" w:ascii="仿宋_GB2312" w:hAnsi="华文仿宋" w:eastAsia="仿宋_GB2312"/>
          <w:sz w:val="32"/>
          <w:szCs w:val="32"/>
        </w:rPr>
        <w:t>抄送：区人大选任联办公室，区政府办公室</w:t>
      </w:r>
    </w:p>
    <w:p w14:paraId="76BBB548">
      <w:pPr>
        <w:keepNext w:val="0"/>
        <w:keepLines w:val="0"/>
        <w:pageBreakBefore w:val="0"/>
        <w:kinsoku/>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_GB2312" w:hAnsi="华文仿宋" w:eastAsia="仿宋_GB2312"/>
          <w:sz w:val="32"/>
          <w:szCs w:val="32"/>
        </w:rPr>
        <w:t>联系人及电话：</w:t>
      </w:r>
      <w:r>
        <w:rPr>
          <w:rFonts w:hint="default" w:ascii="仿宋_GB2312" w:hAnsi="华文仿宋" w:eastAsia="仿宋_GB2312"/>
          <w:sz w:val="32"/>
          <w:szCs w:val="32"/>
        </w:rPr>
        <w:t>冯翊</w:t>
      </w:r>
      <w:r>
        <w:rPr>
          <w:rFonts w:hint="eastAsia" w:ascii="仿宋_GB2312" w:hAnsi="华文仿宋" w:eastAsia="仿宋_GB2312"/>
          <w:sz w:val="32"/>
          <w:szCs w:val="32"/>
        </w:rPr>
        <w:t xml:space="preserve">13979827301  </w:t>
      </w: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邮政编</w:t>
      </w:r>
      <w:r>
        <w:rPr>
          <w:rFonts w:hint="eastAsia" w:ascii="仿宋_GB2312" w:hAnsi="华文仿宋" w:eastAsia="仿宋_GB2312" w:cs="Times New Roman"/>
          <w:sz w:val="32"/>
          <w:szCs w:val="32"/>
        </w:rPr>
        <w:t>码：</w:t>
      </w:r>
      <w:r>
        <w:rPr>
          <w:rFonts w:hint="default" w:ascii="仿宋_GB2312" w:hAnsi="华文仿宋" w:eastAsia="仿宋_GB2312" w:cs="Times New Roman"/>
          <w:sz w:val="32"/>
          <w:szCs w:val="32"/>
        </w:rPr>
        <w:t>333000</w:t>
      </w:r>
    </w:p>
    <w:p w14:paraId="76B7C1D3">
      <w:pPr>
        <w:jc w:val="center"/>
        <w:rPr>
          <w:rFonts w:hint="eastAsia" w:ascii="方正小标宋简体" w:eastAsia="方正小标宋简体"/>
          <w:sz w:val="32"/>
          <w:szCs w:val="32"/>
        </w:rPr>
      </w:pPr>
      <w:r>
        <w:rPr>
          <w:rFonts w:hint="eastAsia" w:ascii="方正小标宋简体" w:eastAsia="方正小标宋简体"/>
          <w:sz w:val="36"/>
          <w:szCs w:val="36"/>
        </w:rPr>
        <w:t>人大代表建议办理情况征询意见表</w:t>
      </w:r>
    </w:p>
    <w:tbl>
      <w:tblPr>
        <w:tblStyle w:val="12"/>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528"/>
        <w:gridCol w:w="1250"/>
        <w:gridCol w:w="660"/>
        <w:gridCol w:w="900"/>
        <w:gridCol w:w="669"/>
        <w:gridCol w:w="703"/>
        <w:gridCol w:w="347"/>
        <w:gridCol w:w="1089"/>
        <w:gridCol w:w="2005"/>
      </w:tblGrid>
      <w:tr w14:paraId="5D6B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687B5EF7">
            <w:pPr>
              <w:jc w:val="center"/>
              <w:rPr>
                <w:rFonts w:ascii="仿宋_GB2312" w:hAnsi="华文仿宋" w:eastAsia="仿宋_GB2312" w:cs="Calibri"/>
                <w:sz w:val="32"/>
                <w:szCs w:val="32"/>
              </w:rPr>
            </w:pPr>
            <w:r>
              <w:rPr>
                <w:rFonts w:hint="eastAsia" w:ascii="仿宋_GB2312" w:hAnsi="华文仿宋" w:eastAsia="仿宋_GB2312"/>
                <w:sz w:val="32"/>
                <w:szCs w:val="32"/>
              </w:rPr>
              <w:t>代表姓名</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033E00A2">
            <w:pPr>
              <w:jc w:val="center"/>
              <w:rPr>
                <w:rFonts w:ascii="仿宋_GB2312" w:hAnsi="华文仿宋" w:eastAsia="仿宋_GB2312" w:cs="Calibri"/>
                <w:sz w:val="32"/>
                <w:szCs w:val="32"/>
              </w:rPr>
            </w:pPr>
            <w:r>
              <w:rPr>
                <w:rStyle w:val="14"/>
                <w:rFonts w:hint="eastAsia" w:ascii="仿宋_GB2312" w:hAnsi="仿宋_GB2312" w:eastAsia="仿宋_GB2312" w:cs="仿宋_GB2312"/>
                <w:b w:val="0"/>
                <w:bCs w:val="0"/>
                <w:i w:val="0"/>
                <w:iCs w:val="0"/>
                <w:caps w:val="0"/>
                <w:spacing w:val="0"/>
                <w:sz w:val="32"/>
                <w:szCs w:val="32"/>
                <w:shd w:val="clear" w:fill="FFFFFF"/>
                <w:lang w:val="en-US" w:eastAsia="zh-CN"/>
              </w:rPr>
              <w:t>刘龙材</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0D7FA98D">
            <w:pPr>
              <w:jc w:val="center"/>
              <w:rPr>
                <w:rFonts w:ascii="仿宋_GB2312" w:hAnsi="华文仿宋" w:eastAsia="仿宋_GB2312" w:cs="Calibri"/>
                <w:sz w:val="32"/>
                <w:szCs w:val="32"/>
              </w:rPr>
            </w:pPr>
            <w:r>
              <w:rPr>
                <w:rFonts w:hint="eastAsia" w:ascii="仿宋_GB2312" w:hAnsi="华文仿宋" w:eastAsia="仿宋_GB2312"/>
                <w:sz w:val="32"/>
                <w:szCs w:val="32"/>
              </w:rPr>
              <w:t>通讯地址</w:t>
            </w:r>
          </w:p>
        </w:tc>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5476A6EE">
            <w:pPr>
              <w:jc w:val="center"/>
              <w:rPr>
                <w:rFonts w:ascii="仿宋_GB2312" w:hAnsi="华文仿宋" w:eastAsia="仿宋_GB2312" w:cs="Calibri"/>
                <w:sz w:val="32"/>
                <w:szCs w:val="32"/>
              </w:rPr>
            </w:pPr>
          </w:p>
        </w:tc>
      </w:tr>
      <w:tr w14:paraId="7A33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73B431E7">
            <w:pPr>
              <w:jc w:val="center"/>
              <w:rPr>
                <w:rFonts w:ascii="仿宋_GB2312" w:hAnsi="华文仿宋" w:eastAsia="仿宋_GB2312" w:cs="Calibri"/>
                <w:sz w:val="32"/>
                <w:szCs w:val="32"/>
              </w:rPr>
            </w:pPr>
            <w:r>
              <w:rPr>
                <w:rFonts w:hint="eastAsia" w:ascii="仿宋_GB2312" w:hAnsi="华文仿宋" w:eastAsia="仿宋_GB2312"/>
                <w:sz w:val="32"/>
                <w:szCs w:val="32"/>
              </w:rPr>
              <w:t>建议内容</w:t>
            </w:r>
          </w:p>
        </w:tc>
        <w:tc>
          <w:tcPr>
            <w:tcW w:w="7623" w:type="dxa"/>
            <w:gridSpan w:val="8"/>
            <w:tcBorders>
              <w:top w:val="single" w:color="auto" w:sz="4" w:space="0"/>
              <w:left w:val="single" w:color="auto" w:sz="4" w:space="0"/>
              <w:bottom w:val="single" w:color="auto" w:sz="4" w:space="0"/>
              <w:right w:val="single" w:color="auto" w:sz="4" w:space="0"/>
            </w:tcBorders>
            <w:noWrap w:val="0"/>
            <w:vAlign w:val="center"/>
          </w:tcPr>
          <w:p w14:paraId="6EF1FF5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华文仿宋" w:eastAsia="仿宋_GB2312" w:cs="Calibri"/>
                <w:sz w:val="32"/>
                <w:szCs w:val="32"/>
              </w:rPr>
            </w:pPr>
            <w:r>
              <w:rPr>
                <w:rFonts w:hint="eastAsia" w:ascii="仿宋_GB2312" w:hAnsi="仿宋_GB2312" w:eastAsia="仿宋_GB2312" w:cs="仿宋_GB2312"/>
                <w:b w:val="0"/>
                <w:bCs/>
                <w:sz w:val="32"/>
                <w:szCs w:val="32"/>
                <w:lang w:val="en-US" w:eastAsia="zh-CN"/>
              </w:rPr>
              <w:t>景德镇市申报世界文化遗产的建议</w:t>
            </w:r>
          </w:p>
        </w:tc>
      </w:tr>
      <w:tr w14:paraId="700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32CFD0EB">
            <w:pPr>
              <w:jc w:val="center"/>
              <w:rPr>
                <w:rFonts w:ascii="仿宋_GB2312" w:hAnsi="华文仿宋" w:eastAsia="仿宋_GB2312" w:cs="Calibri"/>
                <w:sz w:val="32"/>
                <w:szCs w:val="32"/>
              </w:rPr>
            </w:pPr>
            <w:r>
              <w:rPr>
                <w:rFonts w:hint="eastAsia" w:ascii="仿宋_GB2312" w:hAnsi="华文仿宋" w:eastAsia="仿宋_GB2312"/>
                <w:sz w:val="32"/>
                <w:szCs w:val="32"/>
              </w:rPr>
              <w:t>承办单位</w:t>
            </w:r>
          </w:p>
        </w:tc>
        <w:tc>
          <w:tcPr>
            <w:tcW w:w="3479" w:type="dxa"/>
            <w:gridSpan w:val="4"/>
            <w:tcBorders>
              <w:top w:val="single" w:color="auto" w:sz="4" w:space="0"/>
              <w:left w:val="single" w:color="auto" w:sz="4" w:space="0"/>
              <w:bottom w:val="single" w:color="auto" w:sz="4" w:space="0"/>
              <w:right w:val="single" w:color="auto" w:sz="4" w:space="0"/>
            </w:tcBorders>
            <w:noWrap w:val="0"/>
            <w:vAlign w:val="center"/>
          </w:tcPr>
          <w:p w14:paraId="21BB2E3E">
            <w:pPr>
              <w:jc w:val="center"/>
              <w:rPr>
                <w:rFonts w:hint="eastAsia" w:ascii="仿宋_GB2312" w:hAnsi="华文仿宋" w:eastAsia="仿宋_GB2312" w:cs="Calibri"/>
                <w:sz w:val="32"/>
                <w:szCs w:val="32"/>
                <w:lang w:eastAsia="zh-CN"/>
              </w:rPr>
            </w:pPr>
            <w:r>
              <w:rPr>
                <w:rFonts w:hint="eastAsia" w:ascii="仿宋_GB2312" w:hAnsi="华文仿宋" w:eastAsia="仿宋_GB2312" w:cs="Calibri"/>
                <w:sz w:val="32"/>
                <w:szCs w:val="32"/>
                <w:lang w:eastAsia="zh-CN"/>
              </w:rPr>
              <w:t>珠山区文广旅局</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9E16838">
            <w:pPr>
              <w:jc w:val="center"/>
              <w:rPr>
                <w:rFonts w:ascii="仿宋_GB2312" w:hAnsi="华文仿宋" w:eastAsia="仿宋_GB2312" w:cs="Calibri"/>
                <w:sz w:val="32"/>
                <w:szCs w:val="32"/>
              </w:rPr>
            </w:pPr>
            <w:r>
              <w:rPr>
                <w:rFonts w:hint="eastAsia" w:ascii="仿宋_GB2312" w:hAnsi="华文仿宋" w:eastAsia="仿宋_GB2312"/>
                <w:sz w:val="32"/>
                <w:szCs w:val="32"/>
              </w:rPr>
              <w:t>电话</w:t>
            </w:r>
          </w:p>
        </w:tc>
        <w:tc>
          <w:tcPr>
            <w:tcW w:w="3094" w:type="dxa"/>
            <w:gridSpan w:val="2"/>
            <w:tcBorders>
              <w:top w:val="single" w:color="auto" w:sz="4" w:space="0"/>
              <w:left w:val="single" w:color="auto" w:sz="4" w:space="0"/>
              <w:bottom w:val="single" w:color="auto" w:sz="4" w:space="0"/>
              <w:right w:val="single" w:color="auto" w:sz="4" w:space="0"/>
            </w:tcBorders>
            <w:noWrap w:val="0"/>
            <w:vAlign w:val="center"/>
          </w:tcPr>
          <w:p w14:paraId="580A0E21">
            <w:pPr>
              <w:jc w:val="center"/>
              <w:rPr>
                <w:rFonts w:ascii="仿宋_GB2312" w:hAnsi="华文仿宋" w:eastAsia="仿宋_GB2312" w:cs="Calibri"/>
                <w:sz w:val="32"/>
                <w:szCs w:val="32"/>
              </w:rPr>
            </w:pPr>
            <w:r>
              <w:rPr>
                <w:rFonts w:hint="eastAsia" w:ascii="仿宋_GB2312" w:hAnsi="仿宋_GB2312" w:eastAsia="仿宋_GB2312" w:cs="仿宋_GB2312"/>
                <w:color w:val="auto"/>
                <w:sz w:val="32"/>
                <w:szCs w:val="32"/>
                <w:lang w:val="en-US" w:eastAsia="zh-CN"/>
              </w:rPr>
              <w:t>13317980393</w:t>
            </w:r>
          </w:p>
        </w:tc>
      </w:tr>
      <w:tr w14:paraId="43ED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14:paraId="36D6FF7C">
            <w:pPr>
              <w:jc w:val="center"/>
              <w:rPr>
                <w:rFonts w:ascii="仿宋_GB2312" w:hAnsi="华文仿宋" w:eastAsia="仿宋_GB2312" w:cs="Calibri"/>
                <w:sz w:val="32"/>
                <w:szCs w:val="32"/>
              </w:rPr>
            </w:pPr>
            <w:r>
              <w:rPr>
                <w:rFonts w:hint="eastAsia" w:ascii="仿宋_GB2312" w:hAnsi="华文仿宋" w:eastAsia="仿宋_GB2312"/>
                <w:sz w:val="32"/>
                <w:szCs w:val="32"/>
              </w:rPr>
              <w:t>满意</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1BCC77DC">
            <w:pPr>
              <w:jc w:val="center"/>
              <w:rPr>
                <w:rFonts w:ascii="仿宋_GB2312" w:hAnsi="华文仿宋" w:eastAsia="仿宋_GB2312" w:cs="Calibri"/>
                <w:sz w:val="32"/>
                <w:szCs w:val="32"/>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EAFBCEA">
            <w:pPr>
              <w:jc w:val="center"/>
              <w:rPr>
                <w:rFonts w:ascii="仿宋_GB2312" w:hAnsi="华文仿宋" w:eastAsia="仿宋_GB2312" w:cs="Calibri"/>
                <w:sz w:val="32"/>
                <w:szCs w:val="32"/>
              </w:rPr>
            </w:pPr>
            <w:r>
              <w:rPr>
                <w:rFonts w:hint="eastAsia" w:ascii="仿宋_GB2312" w:hAnsi="华文仿宋" w:eastAsia="仿宋_GB2312"/>
                <w:sz w:val="32"/>
                <w:szCs w:val="32"/>
              </w:rPr>
              <w:t>基本满意</w:t>
            </w: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1DFDAA8A">
            <w:pPr>
              <w:jc w:val="center"/>
              <w:rPr>
                <w:rFonts w:ascii="仿宋_GB2312" w:hAnsi="华文仿宋" w:eastAsia="仿宋_GB2312" w:cs="Calibri"/>
                <w:sz w:val="32"/>
                <w:szCs w:val="32"/>
              </w:rPr>
            </w:pP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14:paraId="5AEF2F33">
            <w:pPr>
              <w:jc w:val="center"/>
              <w:rPr>
                <w:rFonts w:ascii="仿宋_GB2312" w:hAnsi="华文仿宋" w:eastAsia="仿宋_GB2312" w:cs="Calibri"/>
                <w:sz w:val="32"/>
                <w:szCs w:val="32"/>
              </w:rPr>
            </w:pPr>
            <w:r>
              <w:rPr>
                <w:rFonts w:hint="eastAsia" w:ascii="仿宋_GB2312" w:hAnsi="华文仿宋" w:eastAsia="仿宋_GB2312"/>
                <w:sz w:val="32"/>
                <w:szCs w:val="32"/>
              </w:rPr>
              <w:t>不满意</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040A7D9B">
            <w:pPr>
              <w:jc w:val="center"/>
              <w:rPr>
                <w:rFonts w:ascii="仿宋_GB2312" w:hAnsi="华文仿宋" w:eastAsia="仿宋_GB2312" w:cs="Calibri"/>
                <w:sz w:val="32"/>
                <w:szCs w:val="32"/>
              </w:rPr>
            </w:pPr>
          </w:p>
        </w:tc>
      </w:tr>
      <w:tr w14:paraId="5C22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3" w:type="dxa"/>
            <w:gridSpan w:val="10"/>
            <w:tcBorders>
              <w:top w:val="single" w:color="auto" w:sz="4" w:space="0"/>
              <w:left w:val="single" w:color="auto" w:sz="4" w:space="0"/>
              <w:bottom w:val="single" w:color="auto" w:sz="4" w:space="0"/>
              <w:right w:val="single" w:color="auto" w:sz="4" w:space="0"/>
            </w:tcBorders>
            <w:noWrap w:val="0"/>
            <w:vAlign w:val="top"/>
          </w:tcPr>
          <w:p w14:paraId="53177FD6">
            <w:pPr>
              <w:rPr>
                <w:rFonts w:ascii="仿宋_GB2312" w:hAnsi="华文仿宋" w:eastAsia="仿宋_GB2312" w:cs="Calibri"/>
                <w:sz w:val="32"/>
                <w:szCs w:val="32"/>
              </w:rPr>
            </w:pPr>
            <w:r>
              <w:rPr>
                <w:rFonts w:hint="eastAsia" w:ascii="仿宋_GB2312" w:hAnsi="华文仿宋" w:eastAsia="仿宋_GB2312"/>
                <w:sz w:val="32"/>
                <w:szCs w:val="32"/>
              </w:rPr>
              <w:t>代表意见：</w:t>
            </w:r>
          </w:p>
          <w:p w14:paraId="12C20A1F">
            <w:pPr>
              <w:rPr>
                <w:rFonts w:hint="eastAsia" w:ascii="仿宋_GB2312" w:hAnsi="华文仿宋" w:eastAsia="仿宋_GB2312"/>
                <w:sz w:val="32"/>
                <w:szCs w:val="32"/>
              </w:rPr>
            </w:pPr>
          </w:p>
          <w:p w14:paraId="1450A712">
            <w:pPr>
              <w:rPr>
                <w:rFonts w:hint="eastAsia" w:ascii="仿宋_GB2312" w:hAnsi="华文仿宋" w:eastAsia="仿宋_GB2312"/>
                <w:sz w:val="32"/>
                <w:szCs w:val="32"/>
              </w:rPr>
            </w:pPr>
          </w:p>
          <w:p w14:paraId="689B3BAE">
            <w:pPr>
              <w:rPr>
                <w:rFonts w:hint="eastAsia" w:ascii="仿宋_GB2312" w:hAnsi="华文仿宋" w:eastAsia="仿宋_GB2312"/>
                <w:sz w:val="32"/>
                <w:szCs w:val="32"/>
              </w:rPr>
            </w:pPr>
          </w:p>
          <w:p w14:paraId="11B958CC">
            <w:pPr>
              <w:rPr>
                <w:rFonts w:hint="eastAsia" w:ascii="仿宋_GB2312" w:hAnsi="华文仿宋" w:eastAsia="仿宋_GB2312"/>
                <w:sz w:val="32"/>
                <w:szCs w:val="32"/>
              </w:rPr>
            </w:pPr>
          </w:p>
          <w:p w14:paraId="04D84A3F">
            <w:pPr>
              <w:rPr>
                <w:rFonts w:hint="eastAsia" w:ascii="仿宋_GB2312" w:hAnsi="华文仿宋" w:eastAsia="仿宋_GB2312"/>
                <w:sz w:val="32"/>
                <w:szCs w:val="32"/>
              </w:rPr>
            </w:pPr>
          </w:p>
          <w:p w14:paraId="2A09853C">
            <w:pPr>
              <w:rPr>
                <w:rFonts w:hint="eastAsia" w:ascii="仿宋_GB2312" w:hAnsi="华文仿宋" w:eastAsia="仿宋_GB2312"/>
                <w:sz w:val="32"/>
                <w:szCs w:val="32"/>
              </w:rPr>
            </w:pPr>
          </w:p>
          <w:p w14:paraId="6841BED1">
            <w:pPr>
              <w:rPr>
                <w:rFonts w:hint="eastAsia" w:ascii="仿宋_GB2312" w:hAnsi="华文仿宋" w:eastAsia="仿宋_GB2312"/>
                <w:sz w:val="32"/>
                <w:szCs w:val="32"/>
              </w:rPr>
            </w:pPr>
          </w:p>
          <w:p w14:paraId="480531BB">
            <w:pPr>
              <w:rPr>
                <w:rFonts w:ascii="仿宋_GB2312" w:hAnsi="华文仿宋" w:eastAsia="仿宋_GB2312" w:cs="Calibri"/>
                <w:sz w:val="32"/>
                <w:szCs w:val="32"/>
              </w:rPr>
            </w:pPr>
          </w:p>
        </w:tc>
      </w:tr>
      <w:tr w14:paraId="185F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3" w:type="dxa"/>
            <w:gridSpan w:val="10"/>
            <w:tcBorders>
              <w:top w:val="single" w:color="auto" w:sz="4" w:space="0"/>
              <w:left w:val="single" w:color="auto" w:sz="4" w:space="0"/>
              <w:bottom w:val="single" w:color="auto" w:sz="4" w:space="0"/>
              <w:right w:val="single" w:color="auto" w:sz="4" w:space="0"/>
            </w:tcBorders>
            <w:noWrap w:val="0"/>
            <w:vAlign w:val="top"/>
          </w:tcPr>
          <w:p w14:paraId="349421B4">
            <w:pPr>
              <w:rPr>
                <w:rFonts w:ascii="仿宋_GB2312" w:hAnsi="华文仿宋" w:eastAsia="仿宋_GB2312" w:cs="Calibri"/>
                <w:sz w:val="32"/>
                <w:szCs w:val="32"/>
              </w:rPr>
            </w:pPr>
            <w:r>
              <w:rPr>
                <w:rFonts w:hint="eastAsia" w:ascii="仿宋_GB2312" w:hAnsi="华文仿宋" w:eastAsia="仿宋_GB2312"/>
                <w:sz w:val="32"/>
                <w:szCs w:val="32"/>
              </w:rPr>
              <w:t>说明：此表一式三份，请承办单位1份交代表本人，1份交区人大选任联办，1份交区政府办公室。</w:t>
            </w:r>
          </w:p>
        </w:tc>
      </w:tr>
    </w:tbl>
    <w:p w14:paraId="2FCB8D00">
      <w:pPr>
        <w:ind w:right="640" w:firstLine="645"/>
        <w:jc w:val="right"/>
        <w:rPr>
          <w:rFonts w:hint="eastAsia" w:ascii="仿宋_GB2312" w:hAnsi="华文仿宋" w:eastAsia="仿宋_GB2312" w:cs="Calibri"/>
          <w:sz w:val="32"/>
          <w:szCs w:val="32"/>
        </w:rPr>
      </w:pPr>
      <w:r>
        <w:rPr>
          <w:rFonts w:hint="eastAsia" w:ascii="仿宋_GB2312" w:hAnsi="华文仿宋" w:eastAsia="仿宋_GB2312"/>
          <w:sz w:val="32"/>
          <w:szCs w:val="32"/>
        </w:rPr>
        <w:t>代表签名：</w:t>
      </w:r>
    </w:p>
    <w:p w14:paraId="498F1611">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 w:hAnsi="仿宋" w:eastAsia="仿宋" w:cs="仿宋"/>
          <w:sz w:val="32"/>
          <w:szCs w:val="32"/>
        </w:rPr>
      </w:pPr>
      <w:r>
        <w:rPr>
          <w:rFonts w:hint="eastAsia" w:ascii="仿宋_GB2312" w:hAnsi="华文仿宋" w:eastAsia="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6678D"/>
    <w:rsid w:val="02E4100B"/>
    <w:rsid w:val="27781B9E"/>
    <w:rsid w:val="27F531EF"/>
    <w:rsid w:val="35441312"/>
    <w:rsid w:val="35CA3A24"/>
    <w:rsid w:val="3891383A"/>
    <w:rsid w:val="39DE1D35"/>
    <w:rsid w:val="3FEA79FB"/>
    <w:rsid w:val="46E1167D"/>
    <w:rsid w:val="476A2E5A"/>
    <w:rsid w:val="4BF6678D"/>
    <w:rsid w:val="50B909AE"/>
    <w:rsid w:val="547215A0"/>
    <w:rsid w:val="584B45E2"/>
    <w:rsid w:val="5EDB41E5"/>
    <w:rsid w:val="71DE7E1D"/>
    <w:rsid w:val="7CDE5175"/>
    <w:rsid w:val="7FAD6A18"/>
    <w:rsid w:val="AE3F3585"/>
    <w:rsid w:val="BD7FB745"/>
    <w:rsid w:val="FBEF5AC3"/>
    <w:rsid w:val="FFBF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800" w:lineRule="exact"/>
      <w:jc w:val="center"/>
    </w:pPr>
    <w:rPr>
      <w:rFonts w:ascii="华文中宋" w:eastAsia="华文中宋"/>
      <w:sz w:val="44"/>
    </w:rPr>
  </w:style>
  <w:style w:type="paragraph" w:styleId="4">
    <w:name w:val="Body Text Indent 2"/>
    <w:basedOn w:val="1"/>
    <w:next w:val="5"/>
    <w:unhideWhenUsed/>
    <w:qFormat/>
    <w:uiPriority w:val="99"/>
    <w:pPr>
      <w:spacing w:after="120" w:line="480" w:lineRule="auto"/>
      <w:ind w:left="420" w:leftChars="200"/>
    </w:pPr>
  </w:style>
  <w:style w:type="paragraph" w:customStyle="1" w:styleId="5">
    <w:name w:val="z正文"/>
    <w:basedOn w:val="6"/>
    <w:qFormat/>
    <w:uiPriority w:val="0"/>
    <w:pPr>
      <w:tabs>
        <w:tab w:val="left" w:pos="525"/>
      </w:tabs>
      <w:snapToGrid w:val="0"/>
      <w:spacing w:line="360" w:lineRule="auto"/>
    </w:pPr>
    <w:rPr>
      <w:rFonts w:hAnsi="宋体"/>
    </w:rPr>
  </w:style>
  <w:style w:type="paragraph" w:styleId="6">
    <w:name w:val="Plain Text"/>
    <w:basedOn w:val="1"/>
    <w:next w:val="7"/>
    <w:qFormat/>
    <w:uiPriority w:val="0"/>
    <w:rPr>
      <w:rFonts w:ascii="宋体"/>
      <w:szCs w:val="20"/>
    </w:rPr>
  </w:style>
  <w:style w:type="paragraph" w:customStyle="1" w:styleId="7">
    <w:name w:val="表格样式 1 A"/>
    <w:next w:val="8"/>
    <w:qFormat/>
    <w:uiPriority w:val="0"/>
    <w:pPr>
      <w:ind w:firstLine="6144"/>
    </w:pPr>
    <w:rPr>
      <w:rFonts w:ascii="Arial Unicode MS" w:hAnsi="Times New Roman" w:eastAsia="宋体" w:cs="Times New Roman"/>
      <w:lang w:val="en-US" w:eastAsia="zh-CN" w:bidi="ar-SA"/>
    </w:r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4"/>
    <w:basedOn w:val="1"/>
    <w:next w:val="1"/>
    <w:qFormat/>
    <w:uiPriority w:val="0"/>
    <w:pPr>
      <w:ind w:left="600" w:leftChars="600"/>
    </w:pPr>
    <w:rPr>
      <w:rFonts w:ascii="Calibri" w:hAnsi="Calibri" w:cs="Times New Roman"/>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3"/>
    <w:next w:val="4"/>
    <w:unhideWhenUsed/>
    <w:qFormat/>
    <w:uiPriority w:val="99"/>
    <w:pPr>
      <w:ind w:firstLine="420" w:firstLineChars="100"/>
    </w:pPr>
  </w:style>
  <w:style w:type="character" w:styleId="14">
    <w:name w:val="Strong"/>
    <w:basedOn w:val="13"/>
    <w:qFormat/>
    <w:uiPriority w:val="0"/>
    <w:rPr>
      <w:b/>
    </w:rPr>
  </w:style>
  <w:style w:type="character" w:customStyle="1" w:styleId="15">
    <w:name w:val="UserStyle_0"/>
    <w:qFormat/>
    <w:uiPriority w:val="0"/>
    <w:rPr>
      <w:rFonts w:ascii="Times New Roman" w:hAnsi="Times New Roman" w:eastAsia="宋体"/>
      <w:kern w:val="2"/>
      <w:sz w:val="21"/>
      <w:szCs w:val="24"/>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2087</Words>
  <Characters>2137</Characters>
  <Lines>0</Lines>
  <Paragraphs>0</Paragraphs>
  <TotalTime>0</TotalTime>
  <ScaleCrop>false</ScaleCrop>
  <LinksUpToDate>false</LinksUpToDate>
  <CharactersWithSpaces>2268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2025-08-20T20:10:00Z</dcterms:created>
  <dc:creator>铭记幸福（王宏）</dc:creator>
  <cp:lastModifiedBy>潺湲漾影</cp:lastModifiedBy>
  <dcterms:modified xsi:type="dcterms:W3CDTF">2025-11-04T05:23:23Z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210AF98CF8734AFE8711FE4FB321BC61_13</vt:lpwstr>
  </property>
  <property fmtid="{D5CDD505-2E9C-101B-9397-08002B2CF9AE}" pid="4" name="KSOTemplateDocerSaveRecord">
    <vt:lpwstr>eyJoZGlkIjoiMzE2OTg3ZTQxZDdlZTM4NWMyYzE5Zjk4NzY0NzZmOTEiLCJ1c2VySWQiOiI0MTQ4MTgzNjkifQ==</vt:lpwstr>
  </property>
</Properties>
</file>