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8C106D">
      <w:pPr>
        <w:ind w:firstLine="1325" w:firstLineChars="300"/>
        <w:jc w:val="both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</w:p>
    <w:p w14:paraId="31E6B408">
      <w:pPr>
        <w:jc w:val="both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</w:p>
    <w:p w14:paraId="2EAC4C10">
      <w:pPr>
        <w:ind w:firstLine="1325" w:firstLineChars="300"/>
        <w:jc w:val="both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</w:p>
    <w:p w14:paraId="6EF2B0C6">
      <w:pPr>
        <w:jc w:val="both"/>
        <w:rPr>
          <w:rFonts w:hint="eastAsia" w:ascii="楷体" w:hAnsi="楷体" w:eastAsia="楷体" w:cs="楷体"/>
          <w:color w:val="auto"/>
          <w:spacing w:val="-6"/>
          <w:sz w:val="24"/>
          <w:szCs w:val="24"/>
        </w:rPr>
      </w:pPr>
    </w:p>
    <w:p w14:paraId="161B1ED4">
      <w:pPr>
        <w:jc w:val="both"/>
        <w:rPr>
          <w:rFonts w:hint="eastAsia" w:ascii="楷体" w:hAnsi="楷体" w:eastAsia="楷体" w:cs="楷体"/>
          <w:color w:val="auto"/>
          <w:spacing w:val="-6"/>
          <w:sz w:val="24"/>
          <w:szCs w:val="24"/>
        </w:rPr>
      </w:pPr>
    </w:p>
    <w:p w14:paraId="07591FE9">
      <w:pPr>
        <w:jc w:val="both"/>
        <w:rPr>
          <w:rFonts w:hint="eastAsia" w:ascii="楷体" w:hAnsi="楷体" w:eastAsia="楷体" w:cs="楷体"/>
          <w:color w:val="auto"/>
          <w:spacing w:val="-6"/>
          <w:sz w:val="24"/>
          <w:szCs w:val="24"/>
        </w:rPr>
      </w:pPr>
    </w:p>
    <w:p w14:paraId="01F5F7B7">
      <w:pPr>
        <w:jc w:val="right"/>
        <w:rPr>
          <w:rFonts w:hint="default" w:ascii="楷体" w:hAnsi="楷体" w:eastAsia="楷体" w:cs="楷体"/>
          <w:color w:val="auto"/>
          <w:spacing w:val="-6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color w:val="auto"/>
          <w:spacing w:val="-6"/>
          <w:sz w:val="32"/>
          <w:szCs w:val="32"/>
          <w:lang w:val="en-US" w:eastAsia="zh-CN"/>
        </w:rPr>
        <w:t>分类：A</w:t>
      </w:r>
    </w:p>
    <w:p w14:paraId="6D6BBE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楷体" w:hAnsi="楷体" w:eastAsia="楷体" w:cs="楷体"/>
          <w:color w:val="auto"/>
          <w:spacing w:val="-6"/>
          <w:sz w:val="32"/>
          <w:szCs w:val="32"/>
        </w:rPr>
      </w:pPr>
      <w:r>
        <w:rPr>
          <w:rFonts w:hint="eastAsia" w:ascii="楷体" w:hAnsi="楷体" w:eastAsia="楷体" w:cs="楷体"/>
          <w:color w:val="auto"/>
          <w:spacing w:val="-6"/>
          <w:sz w:val="32"/>
          <w:szCs w:val="32"/>
          <w:lang w:val="en-US" w:eastAsia="zh-CN"/>
        </w:rPr>
        <w:t xml:space="preserve">签发：石群丽                        </w:t>
      </w:r>
      <w:r>
        <w:rPr>
          <w:rFonts w:hint="eastAsia" w:ascii="楷体" w:hAnsi="楷体" w:eastAsia="楷体" w:cs="楷体"/>
          <w:color w:val="auto"/>
          <w:spacing w:val="-6"/>
          <w:sz w:val="32"/>
          <w:szCs w:val="32"/>
        </w:rPr>
        <w:t>景珠</w:t>
      </w:r>
      <w:r>
        <w:rPr>
          <w:rFonts w:hint="eastAsia" w:ascii="楷体" w:hAnsi="楷体" w:eastAsia="楷体" w:cs="楷体"/>
          <w:color w:val="auto"/>
          <w:spacing w:val="-6"/>
          <w:sz w:val="32"/>
          <w:szCs w:val="32"/>
          <w:lang w:val="en-US" w:eastAsia="zh-CN"/>
        </w:rPr>
        <w:t>政</w:t>
      </w:r>
      <w:r>
        <w:rPr>
          <w:rFonts w:hint="eastAsia" w:ascii="楷体" w:hAnsi="楷体" w:eastAsia="楷体" w:cs="楷体"/>
          <w:color w:val="auto"/>
          <w:spacing w:val="-6"/>
          <w:sz w:val="32"/>
          <w:szCs w:val="32"/>
        </w:rPr>
        <w:t>字〔20</w:t>
      </w:r>
      <w:r>
        <w:rPr>
          <w:rFonts w:hint="eastAsia" w:ascii="楷体" w:hAnsi="楷体" w:eastAsia="楷体" w:cs="楷体"/>
          <w:color w:val="auto"/>
          <w:spacing w:val="-6"/>
          <w:sz w:val="32"/>
          <w:szCs w:val="32"/>
          <w:lang w:val="en-US" w:eastAsia="zh-CN"/>
        </w:rPr>
        <w:t>25</w:t>
      </w:r>
      <w:r>
        <w:rPr>
          <w:rFonts w:hint="eastAsia" w:ascii="楷体" w:hAnsi="楷体" w:eastAsia="楷体" w:cs="楷体"/>
          <w:color w:val="auto"/>
          <w:spacing w:val="-6"/>
          <w:sz w:val="32"/>
          <w:szCs w:val="32"/>
        </w:rPr>
        <w:t>〕</w:t>
      </w:r>
      <w:r>
        <w:rPr>
          <w:rFonts w:hint="eastAsia" w:ascii="楷体" w:hAnsi="楷体" w:eastAsia="楷体" w:cs="楷体"/>
          <w:color w:val="auto"/>
          <w:spacing w:val="-6"/>
          <w:sz w:val="32"/>
          <w:szCs w:val="32"/>
          <w:lang w:val="en-US" w:eastAsia="zh-CN"/>
        </w:rPr>
        <w:t>4</w:t>
      </w:r>
      <w:r>
        <w:rPr>
          <w:rFonts w:hint="eastAsia" w:ascii="楷体" w:hAnsi="楷体" w:eastAsia="楷体" w:cs="楷体"/>
          <w:color w:val="auto"/>
          <w:spacing w:val="-6"/>
          <w:sz w:val="32"/>
          <w:szCs w:val="32"/>
        </w:rPr>
        <w:t>号</w:t>
      </w:r>
    </w:p>
    <w:p w14:paraId="40AC1B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楷体" w:hAnsi="楷体" w:eastAsia="楷体" w:cs="楷体"/>
          <w:color w:val="auto"/>
          <w:spacing w:val="-6"/>
          <w:sz w:val="32"/>
          <w:szCs w:val="32"/>
        </w:rPr>
      </w:pPr>
    </w:p>
    <w:p w14:paraId="4960F4D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Fonts w:hint="default"/>
          <w:b/>
          <w:bCs/>
          <w:sz w:val="48"/>
          <w:szCs w:val="48"/>
          <w:lang w:val="en-US" w:eastAsia="zh-CN"/>
        </w:rPr>
      </w:pPr>
      <w:r>
        <w:rPr>
          <w:rFonts w:hint="default"/>
          <w:b/>
          <w:bCs/>
          <w:sz w:val="48"/>
          <w:szCs w:val="48"/>
          <w:lang w:val="en-US" w:eastAsia="zh-CN"/>
        </w:rPr>
        <w:t>关于</w:t>
      </w:r>
      <w:r>
        <w:rPr>
          <w:rFonts w:hint="eastAsia"/>
          <w:b/>
          <w:bCs/>
          <w:sz w:val="48"/>
          <w:szCs w:val="48"/>
          <w:lang w:val="en-US" w:eastAsia="zh-CN"/>
        </w:rPr>
        <w:t>珠山</w:t>
      </w:r>
      <w:r>
        <w:rPr>
          <w:rFonts w:hint="default"/>
          <w:b/>
          <w:bCs/>
          <w:sz w:val="48"/>
          <w:szCs w:val="48"/>
          <w:lang w:val="en-US" w:eastAsia="zh-CN"/>
        </w:rPr>
        <w:t>区政协九届</w:t>
      </w:r>
      <w:r>
        <w:rPr>
          <w:rFonts w:hint="eastAsia"/>
          <w:b/>
          <w:bCs/>
          <w:sz w:val="48"/>
          <w:szCs w:val="48"/>
          <w:lang w:val="en-US" w:eastAsia="zh-CN"/>
        </w:rPr>
        <w:t>五</w:t>
      </w:r>
      <w:r>
        <w:rPr>
          <w:rFonts w:hint="default"/>
          <w:b/>
          <w:bCs/>
          <w:sz w:val="48"/>
          <w:szCs w:val="48"/>
          <w:lang w:val="en-US" w:eastAsia="zh-CN"/>
        </w:rPr>
        <w:t>次会议</w:t>
      </w:r>
    </w:p>
    <w:p w14:paraId="0EB2C9B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Fonts w:hint="eastAsia"/>
          <w:b/>
          <w:bCs/>
          <w:sz w:val="48"/>
          <w:szCs w:val="48"/>
        </w:rPr>
      </w:pPr>
      <w:r>
        <w:rPr>
          <w:rFonts w:hint="default"/>
          <w:b/>
          <w:bCs/>
          <w:sz w:val="48"/>
          <w:szCs w:val="48"/>
          <w:lang w:val="en-US" w:eastAsia="zh-CN"/>
        </w:rPr>
        <w:t>第</w:t>
      </w:r>
      <w:r>
        <w:rPr>
          <w:rFonts w:hint="eastAsia"/>
          <w:b/>
          <w:bCs/>
          <w:sz w:val="48"/>
          <w:szCs w:val="48"/>
          <w:lang w:val="en-US" w:eastAsia="zh-CN"/>
        </w:rPr>
        <w:t>19</w:t>
      </w:r>
      <w:r>
        <w:rPr>
          <w:rFonts w:hint="default"/>
          <w:b/>
          <w:bCs/>
          <w:sz w:val="48"/>
          <w:szCs w:val="48"/>
          <w:lang w:val="en-US" w:eastAsia="zh-CN"/>
        </w:rPr>
        <w:t>号提案的答复</w:t>
      </w:r>
      <w:bookmarkStart w:id="0" w:name="_GoBack"/>
      <w:bookmarkEnd w:id="0"/>
    </w:p>
    <w:p w14:paraId="446DBD8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600" w:lineRule="exact"/>
        <w:ind w:righ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徐国明委员：</w:t>
      </w:r>
    </w:p>
    <w:p w14:paraId="4244513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您提出的关于提高对外服务窗口服务的提案收悉，现答复如下：</w:t>
      </w:r>
    </w:p>
    <w:p w14:paraId="02CE7C3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您反映的北方朋友在办理营业执照时，窗口工作人员使用方言沟通导致误解、服务态度不佳的情况，经核查，该事件为前年（2023年）发生的投诉。我们已对相关情况进行回访，并针对暴露的问题开展了专项整改，具体措施如下：</w:t>
      </w:r>
    </w:p>
    <w:p w14:paraId="65F5E27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600" w:lineRule="exact"/>
        <w:ind w:right="0"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一、强化服务规范及定期考核评估</w:t>
      </w:r>
    </w:p>
    <w:p w14:paraId="0687819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组织对外服务窗口工作人员开展普通话专项培训，要求服务过程中主动使用普通话，对使用方言沟通的情况进行严格考核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特殊情况下需方言辅助时，需先征得办事群众同意，确保沟通顺畅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），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将考核结果与绩效考核挂钩。制定《窗口服务礼仪规范》，明确要求工作人员做到仪表整洁、着装规范、微笑服务，定期开展服务礼仪演练，通过模拟办事场景提升实战能力。将普通话使用、服务规范等纳入窗口工作人员绩效考核，倒逼服务质量提升。</w:t>
      </w:r>
    </w:p>
    <w:p w14:paraId="0210F95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600" w:lineRule="exact"/>
        <w:ind w:right="0" w:firstLine="643" w:firstLineChars="200"/>
        <w:jc w:val="both"/>
        <w:textAlignment w:val="auto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二、</w:t>
      </w:r>
      <w:r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  <w:t>建立监督反馈机制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及开展常态化巡查</w:t>
      </w:r>
    </w:p>
    <w:p w14:paraId="1C80720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在各服务窗口统一配置“服务评价器”，评价器屏幕下方醒目公示江西省营商环境投诉电话0791-96885，为办事群众即时评价服务质量、反馈问题诉求提供便捷渠道。</w:t>
      </w:r>
    </w:p>
    <w:p w14:paraId="4B7003A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在大厅服务台专设投诉意见表放置点，方便群众随时填写反馈内容；同时明确专人负责群众反馈问题的接收、登记、督办及回复工作，严格落实“件件有回应、事事有落实”的闭环管理要求。</w:t>
      </w:r>
    </w:p>
    <w:p w14:paraId="21A69D8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成立政务服务督查专班，采取“明察+暗访”方式，不定期对各窗口服务情况进行检查，重点关注语言使用、服务态度、办事效率等方面，对发现的问题及时通报并督促整改。</w:t>
      </w:r>
    </w:p>
    <w:p w14:paraId="7A5BA75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您的建议对我局改进工作具有重要指导意义。下一步，我们将以更高标准、更实举措优化政务服务，努力打造高效、便民、规范的政务环境，不断提升群众满意度。</w:t>
      </w:r>
    </w:p>
    <w:p w14:paraId="6F232F4B">
      <w:p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附：政协委员提案办理情况征询意见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表</w:t>
      </w:r>
    </w:p>
    <w:p w14:paraId="7977FF82">
      <w:p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2DE7099">
      <w:pPr>
        <w:ind w:firstLine="4480" w:firstLineChars="1400"/>
        <w:jc w:val="righ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珠山区政务服务管理局 </w:t>
      </w:r>
    </w:p>
    <w:p w14:paraId="73F3A2B3">
      <w:pPr>
        <w:ind w:firstLine="4480" w:firstLineChars="1400"/>
        <w:jc w:val="righ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2025年8月26日</w:t>
      </w:r>
    </w:p>
    <w:p w14:paraId="2E29C515">
      <w:pPr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6C28DA6C">
      <w:pPr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抄送：区政协提案委办公室，区政府办公室</w:t>
      </w:r>
    </w:p>
    <w:p w14:paraId="2C1F73CC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联系人及电话：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陈柯羽13607986158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邮政编码：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333000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697C29"/>
    <w:rsid w:val="0AA72085"/>
    <w:rsid w:val="0DA54852"/>
    <w:rsid w:val="0F8E2A2A"/>
    <w:rsid w:val="18ED3174"/>
    <w:rsid w:val="302564F8"/>
    <w:rsid w:val="39456954"/>
    <w:rsid w:val="48697C29"/>
    <w:rsid w:val="7612341B"/>
    <w:rsid w:val="7CE62F77"/>
    <w:rsid w:val="7E791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83</Words>
  <Characters>91</Characters>
  <Lines>0</Lines>
  <Paragraphs>0</Paragraphs>
  <TotalTime>27</TotalTime>
  <ScaleCrop>false</ScaleCrop>
  <LinksUpToDate>false</LinksUpToDate>
  <CharactersWithSpaces>93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2024-11-22T09:31:00Z</dcterms:created>
  <dc:creator>珠山区行政服务中心</dc:creator>
  <cp:lastModifiedBy>珠山区行政服务中心</cp:lastModifiedBy>
  <cp:lastPrinted>2025-08-26T02:34:40Z</cp:lastPrinted>
  <dcterms:modified xsi:type="dcterms:W3CDTF">2025-08-26T02:35:06Z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6AA0B243996B449E8FB920F9B2EB2F6A_13</vt:lpwstr>
  </property>
  <property fmtid="{D5CDD505-2E9C-101B-9397-08002B2CF9AE}" pid="4" name="KSOTemplateDocerSaveRecord">
    <vt:lpwstr>eyJoZGlkIjoiNjEyOGI1NDNlY2FhZjYwY2Q5MDdkOWMzNjNlYmI3MTciLCJ1c2VySWQiOiIxMzgyNjkyMTQyIn0=</vt:lpwstr>
  </property>
</Properties>
</file>