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区十一届人大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color w:val="000000"/>
          <w:sz w:val="32"/>
          <w:szCs w:val="32"/>
        </w:rPr>
        <w:t>次</w:t>
      </w:r>
    </w:p>
    <w:p>
      <w:pPr>
        <w:autoSpaceDE w:val="0"/>
        <w:spacing w:line="50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会 议 文 件（二）</w:t>
      </w:r>
    </w:p>
    <w:p>
      <w:pPr>
        <w:autoSpaceDE w:val="0"/>
        <w:spacing w:line="4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66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景德镇市珠山区202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年国民经济和社会发展</w:t>
      </w:r>
    </w:p>
    <w:p>
      <w:pPr>
        <w:spacing w:line="66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计划执行情况与202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年国民经济和</w:t>
      </w:r>
    </w:p>
    <w:p>
      <w:pPr>
        <w:spacing w:line="66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社会发展计划草案的报告（书面）</w:t>
      </w:r>
    </w:p>
    <w:p>
      <w:pPr>
        <w:spacing w:line="560" w:lineRule="exact"/>
        <w:jc w:val="center"/>
        <w:rPr>
          <w:rFonts w:ascii="楷体_GB2312" w:hAnsi="楷体" w:eastAsia="楷体_GB2312"/>
          <w:b/>
          <w:bCs/>
          <w:color w:val="000000"/>
          <w:spacing w:val="-6"/>
          <w:sz w:val="30"/>
          <w:szCs w:val="30"/>
        </w:rPr>
      </w:pP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Cs/>
          <w:color w:val="000000"/>
          <w:spacing w:val="-23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</w:rPr>
        <w:t>——202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  <w:lang w:val="en-US" w:eastAsia="zh-CN"/>
        </w:rPr>
        <w:t xml:space="preserve"> 2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</w:rPr>
        <w:t>日在景德镇市珠山区第十一届人民代表大会第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-23"/>
          <w:sz w:val="30"/>
          <w:szCs w:val="30"/>
        </w:rPr>
        <w:t>次会议上</w:t>
      </w:r>
    </w:p>
    <w:p>
      <w:pPr>
        <w:spacing w:line="560" w:lineRule="exact"/>
        <w:jc w:val="center"/>
        <w:rPr>
          <w:rFonts w:hint="eastAsia" w:ascii="楷体_GB2312" w:hAnsi="宋体" w:eastAsia="楷体_GB2312"/>
          <w:b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b/>
          <w:color w:val="000000"/>
          <w:sz w:val="30"/>
          <w:szCs w:val="30"/>
        </w:rPr>
        <w:t>珠山区发展和改革委员会</w:t>
      </w:r>
      <w:r>
        <w:rPr>
          <w:rFonts w:hint="eastAsia" w:ascii="楷体_GB2312" w:hAnsi="宋体" w:eastAsia="楷体_GB2312"/>
          <w:b/>
          <w:color w:val="000000"/>
          <w:sz w:val="30"/>
          <w:szCs w:val="30"/>
          <w:lang w:eastAsia="zh-CN"/>
        </w:rPr>
        <w:t>主任</w:t>
      </w:r>
      <w:r>
        <w:rPr>
          <w:rFonts w:hint="eastAsia" w:ascii="楷体_GB2312" w:hAnsi="宋体" w:eastAsia="楷体_GB2312"/>
          <w:b/>
          <w:color w:val="000000"/>
          <w:sz w:val="30"/>
          <w:szCs w:val="30"/>
        </w:rPr>
        <w:t xml:space="preserve">  谢君毅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各位代表：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受区人民政府委托，现向大会报告全区2023年国民经济和社会发展计划执行情况与2024年国民经济和社会发展计划草案，请予审议，并请政协委员和列席会议的同志提出意见。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年国民经济和社会发展计划执行情况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2023年是全面贯彻落实党的二十大精神的开局之年，是实施“十四五”规划承上启下的关键一年，是推进国家试验区树标杆的重要之年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面对严峻复杂的经济形势和艰巨繁重的发展任务，全区上下坚持以习近平新时代中国特色社会主义思想为指导，深入学习贯彻党的二十大精神，认真落实省委、省政府、市委、市政府和区委各项决策部署，以国家陶瓷文化传承创新试验区建设为统领，坚持稳字当头、稳中求进，统筹做好稳增长、促改革、惠民生、防风险、保稳定各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坚定“文化立市、工业强市、贸易兴市”三手同向发力，持续推进“五区共建”，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推动经济持续平稳健康发展。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一年来，我们主要做了以下工作：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聚焦宏观监测、稳中求进，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经济回稳态势向好。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坚持稳中求进的工作总基调，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围绕全区经济社会发展目标，全面贯彻落实国家、省、市稳增长各项举措，积极谋划、主动作为，强化各项重点指标监测预警，全区各项经济指标健康平稳，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2023年，实现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地区生产总值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287.2亿元，同比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增长3.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%，位列全市第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；一般公共预算收入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6.61亿元；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社会消费品零售总额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222.4亿元，同比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%，位列全市第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；规模以上服务业营业收入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80.4亿元，同比增长10.6%，位列全市第1；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规模以上工业增加值同比增长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5.1%；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固定资产投资降幅收窄至1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新增规模以上企业64家全市排名前列。同时，加大惠企纾困力度，促进普惠小微企业融资“增量、扩面、降价”，延续优化税费优惠政策部署，进一步提振了市场主体信心。持续推进“财园信贷通”帮扶政策，解决融资难问题，为22家企业发放财园信贷通贷款8810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聚焦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项目建设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、靶向发力，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综合实力稳步提升。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以“项目大会战”为工作着力点，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有序推进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总投资</w:t>
      </w:r>
      <w:r>
        <w:rPr>
          <w:rStyle w:val="23"/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none"/>
        </w:rPr>
        <w:t>224.28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个重点项目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累计完成投资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22.78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亿元，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eastAsia="zh-CN"/>
        </w:rPr>
        <w:t>年度投资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进度完成1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%，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全市第1。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景漂人才服务运营中心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、瓷源境文工旅特色产业园等一批重点项目建成并投入使用。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珠山区2023年度老旧小区改造工程项目、竟成镇黄泥头村创业基地标准化厂房项目、景德镇市珠山区银坑村生活饮用水供水改造项目等项目基本完工；珠山区老旧小区及周边基础设施改造提升项目、珠山区高铁商务区智慧停车楼等项目正在按计划施工。着力盘活各项财政项目资金和政府债券资金，2023年共申请专项债134022万元，中央资金5378万元，特别国债6000万元，为项目建设提供了充足的资金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）聚焦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转型升级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提质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增效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现代产业体系持续完善。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全力推进主导产业延链补链、集群集聚，全年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成功签约西安英诺维特新材料有限公司电子浆料智能制造项目，实现“上楼工业”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、先进陶瓷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和数字经济核心产业项目零的突破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兴航科技进入上市辅导期，成为我区培育上市企业的破冰之举。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珠山区陶瓷跨境电商数字产业园成功申报2023年度省级现代服务业集聚区。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招商引资成效明显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积极组织企业参加2023年中国国际消费品博览会、第六届中国国际进口博览会等活动，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全年共组织外出招商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次，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  <w:t>接洽各类项目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0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none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。华光国瓷设计艺术中心项目落户陶源谷，推动“三陶”差异化联动发展。引进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希尔顿花园酒店、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武夷星·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瓷茶生活馆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上海客趣Tiktok产业平台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，助力“贸易兴市”战略在珠山落地落实。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文旅融合新突破，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坚持品牌引领、活动引流、示范领先，高品质打造“夜珠山”国家级文旅品牌，深度融合“活动+旅游”业态，“夜珠山”线上线下收入突破百亿大关，成为高质量发展的新增长极。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珠山区成功入选“国家文化产业和旅游产业融合发展示范区建设单位”名单，获评江西省“风景独好”旅游名县。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聚焦城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乡建设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区域融合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，基础支撑更加夯实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着力提高城市现代化国际化市水平，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补短板、强弱项,城市功能品质持续提升容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投入3.3亿元实施14个老旧小区、96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条背街小巷改造工程全面完工，完成棚改征收646户。累计拆除违法建筑550处25790余平方米，科学合理布局流动摊贩集中经营场所，清理占道经营24260余起，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引导店铺安装油烟净化器959家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人居环境不断改善，城市功能品质持续提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。坚决打赢污染防治攻坚战，打好“蓝天、碧水、净土”三大保卫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战，全面推进碳达峰碳中和“1+N”政策体系落实落地，全区生态环境状况保持良好，顺利通过省环保督察。地表水国控、省控断面水质优良比例100%，集中式饮用水水源水质达标率100%，空气优良天数比例98.9%。总投资1800万元的银坑村生活饮用水供水改造项目基本完工，切实打通城乡供水最后一公里，实现全区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聚焦改善民生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提升服务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社会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保障日益健全。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织密“保障网”。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搭建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“就业之家”平台，全面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落实就业发展优先战略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新增城镇就业2929人，城镇零就业家庭安置率100%，发放担保贷款7479万元。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开发脱贫公益性岗位115个，发放资金75.52万元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办好“暖心事”。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突出教育优质均衡，全面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落实“双减”政策，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率先完成义务教育阶段培训机构清零，投入468.6万元完成新建学校“智慧校园”建设，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市一小新校园和珠山实验学校改扩建工程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完成并投入使用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，新增学位3090个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省基层人工智能辅助智慧医疗系统基本建成完工。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筑牢“安全阀”。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zh-TW"/>
        </w:rPr>
        <w:t>稳步推进“精网微格”，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用好“百姓说事”平台，解决各类矛盾纠纷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9000余件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深入开展燃气管网、危化品、自建房集中治理，安全生产形势总体向好，事故起数和死亡人数实现“双下降”。深入开展安全生产专项整治，连续21年未发生重大及以上生产安全事故。珠山派出所获评全国第三批枫桥式公安派出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昌盛社区荣获2023年全国示范性老年友好型社区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各位代表，回望过去一年，我们攻坚克难、自信前进，于挫折中奋起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从总结中提高，全区经济社会发展稳中有进、稳中向好，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这是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全区上下以习近平新时代中国特色社会主义思想为指引，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贯彻党中央、国务院和省委、市委一系列重大方针政策的结果，是区委科学决策、正确领导的结果，是全区干部群众团结奋进、共同努力的结果。与此同时，我区经济社会发展也存在不少困难和问题，主要体现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经济下行压力依然巨大，发展后劲不足依然严峻，城市建管短板依然不少等问题。差距是不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足、是问题,同时也是潜力、是方向。面对不进则退、慢进也是退的严峻发展形势,我们要始终保持强烈的忧患意识和竞争意识,按照区委、区政府部署要求,以“等不起”的紧迫感、“慢不得”的危机感、“坐不住”的责任感,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厉奋发、笃行不怠,努力在“十四五”发展“新赛道”上加速追赶、逆势突围。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年经济社会发展总体要求和主要预期目标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是中华人民共和国成立75周年，是深入贯彻落实党的二十大精神的重要之年，是实施“十四五”规划的关键之年，是推进国家试验区树标杆的重要之年，做好2024年经济社会发展工作，对全面建设社会主义现代化国际瓷都先行区具有重要意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按照区委的决策部署，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今年全区经济社会发展工作的总体要求是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以习近平新时代中国特色社会主义思想为指导，深入贯彻党的二十大和二十届二中全会及中央经济工作会议精神，全面落实习近平总书记考察江西重要讲话精神，按照省委十五届五次全会、省委经济工作会议和市委十二届五次全会暨市委经济工作会部署，聚焦“走在前、勇争先、善作为”目标要求，坚持“稳中求进、以进促稳、先立后破”，深化落实“五新”战略行动，锚定“三好两主”发展定位，以景德镇国家陶瓷文化传承创新试验区建设为统领，保持久久为功、借力发力、融合发展“三种定力”，坚持文工商旅“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四轮驱动”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，打造古城保护活化中心、陶瓷创意设计中心、“景漂”交流合作中心、国瓷总部集聚中心、顶流艺术生活中心“五个中心”，解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放思想、提振信心，抢抓机遇、扬优成势，谱写中国式现代化珠山实践新篇章，奋力把“千年瓷都”这张靓丽的名片擦得更亮。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年全区国民经济和社会发展的主要预期目标：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——地区生产总值增长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%左右；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——规模以上工业增加值增长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%左右；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——城镇固定资产投资增长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%左右；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——社会消费品零售总额增长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%左右；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——出口总额、实际利用外资促稳提质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——城镇居民可支配收入增长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%左右；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——其他各项事业全面发展，节能减排等指标达到省、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提出的相关目标值。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年经济社会发展的主要任务和措施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围绕完成全年预期目标，2024年务必抓好以下几方面工作：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（一）强化现代产业体系竞争力，推动实现高质量发展。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坚持以景德镇国家陶瓷文化传承创新试验区建设为统领，围绕文化立市、工业强市、贸易兴市发展定位，加快打造现代化特色产业体系。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持续优化现代产业体系。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挥景德镇市中心主城区区位优势，坚持“三产兴区”战略，强化科技创新赋能，加快住宿餐饮、批发零售等传统服务业升级，完善购物中心、高档酒店、新零售终端、科技娱乐服务等现代商贸业设施，推动消费从疫后恢复转向持续扩大，大力发展数字消费、绿色消费、健康消费，积极培育文娱旅游、体育赛事、国货“潮品”等新的消费增长点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同时做大会展经济，吸引更多高品质大型会议活动来景举办，带动商贸、旅游等相关产业发展。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提升数字经济发展质效。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全面推进数字技术与实体经济深度融合，建强一体化政务云平台，深化城市运行“一网统管”，营造更加开放共享的数字生态。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重点布局虚拟现实、元宇宙及数字孪生、软件和信息技术服务、物联网、工业互联网、数字文创等领域，打造数字经济新爆点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深入开展标杆企业培育，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强化陶溪川网红直播基地、央视网·瓷数字文化产业基地等各电商贸易平台、电商基地运营，争创国家级、省级电子商务示范基地。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统筹加强数字政府建设，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推动政务服务与大数据高效衔接，落细落实便利市场准入、惠企政策“直达快享”举措，不断提升群众办事便捷度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持续做大做强文旅产业。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依托珠山区获评“风景独好”旅游名县为工作着力点，以入选国家文化和旅游产业融合发展示范区创建名单为契机，持续推进陶瓷文旅融合发展。整合陶源谷、陶艺街、陶溪川文创街区等特色街区，科学规划、合理布局，构建对外开放展示、交流、消费的文旅空间，构建特色鲜明、内涵丰富、品质优良的文旅融合产品供给体系。积极开展陶瓷文化研学交流活动，打造“千馆之城”，不断增强陶瓷旅游的质量效益和核心竞争力。持续聚焦“千年景德镇、人文夜珠山”发展主题，做好“夜珠山”品牌文章，打造品牌文化推广，进一步展现珠山魅力，充分释放夜经济旅游消费潜力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突出扩大有效投资，着力增强经济发展后劲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深入实施六大领域“项目大会战”和项目建设“四大攻坚行动”，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做好“招”“管”“服”三篇文章，让项目赋能高质量发展。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链条式推进产业项目招引。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建立完善“以商引商、以企引企”的招商机制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全面梳理辖区可用物理空间和城市规划需求，精准识别大项目、好项目，靶向发力，招引一批产业质态优、科技含量高、市场前景好的头部企业、链主企业。持续开展好各类产业招商推介活动，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着力招引一批产业带动性强、产品附加值高、产出贡献度大的产业项目，提升项目招引的税收贡献度。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紧抓高端新材料产业体系重构机遇，依托“飞地经济”模式，引进“5020”项目，推动重大工业项目建设提质增效，壮大都市工业格局新篇章。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全周期推进重大项目建设。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充分发挥重大项目在强化有效精准投资、增加公共服务供给、推动产业转型升级等方面的引领带动作用，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强化项目前、中、后期的全流程的管理，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科学谋划202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总投资235.5亿元的41个重点项目，全面推进珠山区高铁商务区智慧停车楼项目、希尔顿花园酒店等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工程建设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重点抓好新开工项目督查工作，抢抓项目建设黄金期，全面提升开工建设率、投产达效率，确保目标任务圆满完成。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全过程推进资源要素保障。</w:t>
      </w:r>
      <w:r>
        <w:rPr>
          <w:rFonts w:hint="eastAsia" w:ascii="仿宋_GB2312" w:hAnsi="仿宋" w:eastAsia="仿宋_GB2312" w:cs="经典仿宋简"/>
          <w:b w:val="0"/>
          <w:bCs/>
          <w:color w:val="auto"/>
          <w:sz w:val="32"/>
          <w:szCs w:val="32"/>
          <w:u w:val="none"/>
          <w:lang w:eastAsia="zh-CN"/>
        </w:rPr>
        <w:t>始终坚持目标导向和问题导向，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充分发挥土地、金融等要素对项目推进的支持作用，</w:t>
      </w:r>
      <w:r>
        <w:rPr>
          <w:rFonts w:hint="eastAsia" w:ascii="仿宋_GB2312" w:hAnsi="仿宋" w:eastAsia="仿宋_GB2312" w:cs="经典仿宋简"/>
          <w:b w:val="0"/>
          <w:bCs/>
          <w:color w:val="auto"/>
          <w:sz w:val="32"/>
          <w:szCs w:val="32"/>
          <w:u w:val="none"/>
          <w:lang w:eastAsia="zh-CN"/>
        </w:rPr>
        <w:t>瞄准重大项目打好服务“组合拳”，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深化政银企常态化对接，加大对产业强市、城市更新、乡村振兴等重点领域的支持。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继续对接国家、省、市级资金支持政策，紧跟国家投资方向，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加大对政府预算内资金、专项债券、政策性开发性金融工具等上争力度，加快资金拨付进度，有效发挥政府投资的撬动作用。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（三）持续深化改革开放，全力培育创新动能。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以国家试验区建设为牵引，聚焦优化营商环境、扩大对外开放、激发市场主体活力等重点领域改革，提升政务服务效能。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持续优化营商环境。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持续推进“一二三”+“三位一体”工作法，坚持五组一中心和指标牵头部门、指标配合部门一体发力，持续打响“珠事顺利”营商环境品牌。着力扩大“网上办、堂上办”服务范围，大力发展 互联网+政务服务。常态化开展新官不理旧账”等专项整治和“万干入万企、党建促发展”行动，全面推行“企业安静期”“超时默许制”“首违轻微免罚”等暖心机制。完善政企沟通平台，选派企业管家，探索企业吹哨、部门报道制度，构建“15分钟便企服务圈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持续扩大开放交流合作。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托“昌景黄”高铁开通，整合辖区内文旅资源，组织策划赴省内外开展“驿路瓷行•嘉游赣（拟）”文旅宣传推广活动。提高对外开放的质量和水平,对接融入国家开放发展战略，主动策应长江经济带、粤港澳大湾区等国家战略，积极参与“一带一路”建设。积极走进丝绸之路沿线城市开展江西文化旅游推介、陶瓷文化展览、非遗项目展演、特色瓷乐表演等，进一步深化联盟城市之间的人文交流、经贸往来和旅游发展，推动陶瓷文化更好走出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lang w:val="en-US" w:eastAsia="zh-CN"/>
        </w:rPr>
        <w:t>（四）推动城乡融合发展，提升宜居宜业水平。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深入推进城市高质量发展，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提升城市品位、完善城市功能、塑造城市形象，打造精致精美的“魅力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珠山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”。</w:t>
      </w:r>
    </w:p>
    <w:p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持续改善城区面貌。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实施2024年老旧小区改造项目，全面启动珠山区城区排水防涝治理工程、</w:t>
      </w:r>
      <w:r>
        <w:rPr>
          <w:rFonts w:hint="eastAsia" w:ascii="仿宋_GB2312" w:hAnsi="黑体" w:eastAsia="仿宋_GB2312"/>
          <w:sz w:val="32"/>
          <w:szCs w:val="32"/>
          <w:u w:val="none"/>
          <w:lang w:val="en-US" w:eastAsia="zh-CN"/>
        </w:rPr>
        <w:t>湖田片区人居环境和配套工程等项目建设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，不断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升城市防洪排涝能力，打造宜居、韧性、智慧城市。大力推进“四网合一”综合项目化改造、垃圾分类、“厕所革命”、城乡环卫一体化，着力解决城市存量片区功能设施陈旧老化等突出问题，不断优化城市布局、完善服务功能，打造独具珠山特色的城市更新示范区域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有序推进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绿色发展</w:t>
      </w: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全面落实“美丽江西”建设任务，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推进碳达峰、碳中和行动，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大力开展“治污”“减排”“降碳”“碳汇”行动，推动能源清洁化替代，推动传统产业转型升级。实施遏制“两高”项目盲目发展专项行动方案，加大落后产能淘汰和过剩产能压减力度。</w:t>
      </w:r>
      <w:r>
        <w:rPr>
          <w:rFonts w:ascii="Times New Roman" w:hAnsi="Times New Roman" w:eastAsia="仿宋_GB2312"/>
          <w:color w:val="000000"/>
          <w:sz w:val="32"/>
          <w:szCs w:val="32"/>
        </w:rPr>
        <w:t>持续加强饮用水水源地规范化建设和环境整治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全力推进养殖污染防治和城市、农村黑臭水体治理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积极应对气候变化，加强温室气体监测，科学控制温室气体排放，开展重点企业减污降碳试点和低碳社区创建活动。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（五）改善人民生活品质，竭力维护社会稳定。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始终以人民为中心，坚持尽力而为、量力而行，兜住、兜准、兜牢民生底线。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全面落实稳岗就业。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把稳就业、保就业放在首位，全面实施就业优先战略，抓好高校毕业生、就业困难人员、农民工等重点群体的就业帮扶。通过扩大见习岗位规模，拓宽新形态就业模式，加快创业孵化平台建设等手段，帮助青年群体提升就业创业能力。夯实公共就业服务基础，加快搭建企业与求职者之间的招（用）工信息平台，推进“5+2就业创业之家”平台建设。用好用足就业帮扶政策，筑牢就业资金安全防线，将惠民利企福利真正落到实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提升公共服务水平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21212"/>
          <w:spacing w:val="0"/>
          <w:sz w:val="32"/>
          <w:szCs w:val="32"/>
          <w:shd w:val="clear" w:color="auto" w:fill="FFFFFF"/>
        </w:rPr>
        <w:t>要用心用情保民生、护稳定，扎实办好教育、医疗等民生实事，切实提升群众获得感、幸福感和安全感。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积极谋划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竟成第一幼儿园新建、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市第三小学改扩建、市第二十二小学综合楼新建、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陶阳学校二区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建设项目落地，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促进义务教育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均衡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启动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珠山区中医院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、珠山区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人民医院项目，加速推进三级医疗卫生健康服务体系建设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，让老有所养、病有所医落到实处。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积极配合莲花山社区医院医养结合项目建设，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大力发展社区养老机构和普惠托育服务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坚决守牢安全底线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实施“八五”普法规划，健全利益表达、利益协调、利益保护机制，引导群众依法行使权力、表达诉求、解决纠纷。加强对重点行业、重点领域的安全监管和隐患排查治理，坚决遏制重特大事故发生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常态化开展扫黑除恶斗争，推行“精网微格”管理模式，严厉打击各类违法犯罪活动。加快推进“雪亮工程”，试点打造一批融合“数字城管”“智慧社区”“智能安防小区”等服务功能的示范社区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谋划启动区武装部迁建项目，凝聚军地合力抓好武装工作。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深化“安全生产治理能力提升专项行动”，推进防灾减灾体系建设，坚决守住安全生产“底线”。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位代表，做好2024年国民经济和社会发展工作，任务艰巨，责任重大。我们要在区委的坚强领导下，在区人大、区政协的监督支持下，全面贯彻落实党的二十大精神，砥砺前行、锐意进取，扎实推动经济社会高质量发展，</w:t>
      </w:r>
      <w:bookmarkStart w:id="0" w:name="_Hlk121688168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全面建设社会主义现代化国际瓷都先行区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而努力奋斗，奋力谱写珠山建设的壮美新篇。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87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000020204"/>
    <w:charset w:val="0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经典仿宋简">
    <w:altName w:val="仿宋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  <w:rFonts w:ascii="宋体" w:hAnsi="宋体"/>
        <w:sz w:val="24"/>
        <w:szCs w:val="24"/>
      </w:rPr>
    </w:pPr>
    <w:r>
      <w:rPr>
        <w:rStyle w:val="17"/>
        <w:rFonts w:ascii="宋体" w:hAnsi="宋体"/>
        <w:sz w:val="24"/>
        <w:szCs w:val="24"/>
      </w:rPr>
      <w:fldChar w:fldCharType="begin"/>
    </w:r>
    <w:r>
      <w:rPr>
        <w:rStyle w:val="17"/>
        <w:rFonts w:ascii="宋体" w:hAnsi="宋体"/>
        <w:sz w:val="24"/>
        <w:szCs w:val="24"/>
      </w:rPr>
      <w:instrText xml:space="preserve">PAGE  </w:instrText>
    </w:r>
    <w:r>
      <w:rPr>
        <w:rStyle w:val="17"/>
        <w:rFonts w:ascii="宋体" w:hAnsi="宋体"/>
        <w:sz w:val="24"/>
        <w:szCs w:val="24"/>
      </w:rPr>
      <w:fldChar w:fldCharType="separate"/>
    </w:r>
    <w:r>
      <w:rPr>
        <w:rStyle w:val="17"/>
        <w:rFonts w:ascii="宋体" w:hAnsi="宋体"/>
        <w:sz w:val="24"/>
        <w:szCs w:val="24"/>
      </w:rPr>
      <w:t>- 1 -</w:t>
    </w:r>
    <w:r>
      <w:rPr>
        <w:rStyle w:val="17"/>
        <w:rFonts w:ascii="宋体" w:hAnsi="宋体"/>
        <w:sz w:val="24"/>
        <w:szCs w:val="24"/>
      </w:rPr>
      <w:fldChar w:fldCharType="end"/>
    </w:r>
  </w:p>
  <w:p>
    <w:pPr>
      <w:pStyle w:val="10"/>
      <w:ind w:right="360" w:firstLine="360"/>
      <w:jc w:val="center"/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jcyODE0ZThhOTRkZmFhZmNiODc2NTg4ZWRkMTEifQ=="/>
  </w:docVars>
  <w:rsids>
    <w:rsidRoot w:val="00416866"/>
    <w:rsid w:val="0000565C"/>
    <w:rsid w:val="00011085"/>
    <w:rsid w:val="000211C6"/>
    <w:rsid w:val="000236BD"/>
    <w:rsid w:val="000252D4"/>
    <w:rsid w:val="000333D7"/>
    <w:rsid w:val="000447A5"/>
    <w:rsid w:val="000571EC"/>
    <w:rsid w:val="00061292"/>
    <w:rsid w:val="000625BC"/>
    <w:rsid w:val="000632FD"/>
    <w:rsid w:val="00066312"/>
    <w:rsid w:val="00091930"/>
    <w:rsid w:val="0009387F"/>
    <w:rsid w:val="0009404A"/>
    <w:rsid w:val="000A796B"/>
    <w:rsid w:val="000B112F"/>
    <w:rsid w:val="000C2408"/>
    <w:rsid w:val="000D37B2"/>
    <w:rsid w:val="000E3DDD"/>
    <w:rsid w:val="000E4095"/>
    <w:rsid w:val="000E4E2A"/>
    <w:rsid w:val="00103785"/>
    <w:rsid w:val="00103862"/>
    <w:rsid w:val="001157FA"/>
    <w:rsid w:val="00115EE7"/>
    <w:rsid w:val="001177F4"/>
    <w:rsid w:val="00122F27"/>
    <w:rsid w:val="00123292"/>
    <w:rsid w:val="00144DB1"/>
    <w:rsid w:val="00152671"/>
    <w:rsid w:val="00154F49"/>
    <w:rsid w:val="00157329"/>
    <w:rsid w:val="001653D7"/>
    <w:rsid w:val="00165513"/>
    <w:rsid w:val="00182C01"/>
    <w:rsid w:val="001831E1"/>
    <w:rsid w:val="0019310A"/>
    <w:rsid w:val="00193588"/>
    <w:rsid w:val="00193BFB"/>
    <w:rsid w:val="001A2E42"/>
    <w:rsid w:val="001C1E95"/>
    <w:rsid w:val="001C4E98"/>
    <w:rsid w:val="001C5DF3"/>
    <w:rsid w:val="001C76C0"/>
    <w:rsid w:val="001F5220"/>
    <w:rsid w:val="001F7D19"/>
    <w:rsid w:val="0020394C"/>
    <w:rsid w:val="00203C6B"/>
    <w:rsid w:val="00206116"/>
    <w:rsid w:val="0020751B"/>
    <w:rsid w:val="00216018"/>
    <w:rsid w:val="00217007"/>
    <w:rsid w:val="0021760A"/>
    <w:rsid w:val="00217F64"/>
    <w:rsid w:val="0022008F"/>
    <w:rsid w:val="00227519"/>
    <w:rsid w:val="00232F6C"/>
    <w:rsid w:val="002334DE"/>
    <w:rsid w:val="00233F88"/>
    <w:rsid w:val="00250347"/>
    <w:rsid w:val="00251ED2"/>
    <w:rsid w:val="002732E6"/>
    <w:rsid w:val="0027590B"/>
    <w:rsid w:val="00275C58"/>
    <w:rsid w:val="00297F4D"/>
    <w:rsid w:val="002A34D2"/>
    <w:rsid w:val="002A633D"/>
    <w:rsid w:val="002C6346"/>
    <w:rsid w:val="002E36F3"/>
    <w:rsid w:val="002E51EE"/>
    <w:rsid w:val="002E570E"/>
    <w:rsid w:val="002F2FDC"/>
    <w:rsid w:val="002F77EE"/>
    <w:rsid w:val="0031005E"/>
    <w:rsid w:val="00311997"/>
    <w:rsid w:val="0031705D"/>
    <w:rsid w:val="00322574"/>
    <w:rsid w:val="00323EBC"/>
    <w:rsid w:val="00325753"/>
    <w:rsid w:val="00325AD6"/>
    <w:rsid w:val="00326B5F"/>
    <w:rsid w:val="00331B98"/>
    <w:rsid w:val="00342FEC"/>
    <w:rsid w:val="00351FA4"/>
    <w:rsid w:val="00363A8D"/>
    <w:rsid w:val="00366C60"/>
    <w:rsid w:val="00382E1E"/>
    <w:rsid w:val="003831FE"/>
    <w:rsid w:val="003873EB"/>
    <w:rsid w:val="003B5B31"/>
    <w:rsid w:val="003B70DD"/>
    <w:rsid w:val="003C53AF"/>
    <w:rsid w:val="003C63AD"/>
    <w:rsid w:val="003D5A75"/>
    <w:rsid w:val="003E57FE"/>
    <w:rsid w:val="003E7F72"/>
    <w:rsid w:val="003F4164"/>
    <w:rsid w:val="003F4EB5"/>
    <w:rsid w:val="00415A1A"/>
    <w:rsid w:val="00416866"/>
    <w:rsid w:val="00423947"/>
    <w:rsid w:val="00423CAD"/>
    <w:rsid w:val="00437F09"/>
    <w:rsid w:val="0044533A"/>
    <w:rsid w:val="00451ADF"/>
    <w:rsid w:val="004661EB"/>
    <w:rsid w:val="00471FC9"/>
    <w:rsid w:val="00491125"/>
    <w:rsid w:val="004918C7"/>
    <w:rsid w:val="00493CF9"/>
    <w:rsid w:val="00497AA6"/>
    <w:rsid w:val="004C2747"/>
    <w:rsid w:val="004D3321"/>
    <w:rsid w:val="004F18DD"/>
    <w:rsid w:val="004F425E"/>
    <w:rsid w:val="004F64B5"/>
    <w:rsid w:val="004F6F79"/>
    <w:rsid w:val="00507FD6"/>
    <w:rsid w:val="005124BD"/>
    <w:rsid w:val="005137BC"/>
    <w:rsid w:val="0053014F"/>
    <w:rsid w:val="00533B80"/>
    <w:rsid w:val="0053480D"/>
    <w:rsid w:val="0053571D"/>
    <w:rsid w:val="00547599"/>
    <w:rsid w:val="00564B52"/>
    <w:rsid w:val="00567B7F"/>
    <w:rsid w:val="00587C03"/>
    <w:rsid w:val="00590855"/>
    <w:rsid w:val="00592A90"/>
    <w:rsid w:val="00595987"/>
    <w:rsid w:val="005A1C0E"/>
    <w:rsid w:val="005A5959"/>
    <w:rsid w:val="005B3CE1"/>
    <w:rsid w:val="005B4215"/>
    <w:rsid w:val="005B481E"/>
    <w:rsid w:val="005B5646"/>
    <w:rsid w:val="005B5D22"/>
    <w:rsid w:val="005C1068"/>
    <w:rsid w:val="005C6E7D"/>
    <w:rsid w:val="005D64BE"/>
    <w:rsid w:val="005D6E85"/>
    <w:rsid w:val="005E0EE5"/>
    <w:rsid w:val="005F3147"/>
    <w:rsid w:val="005F3C51"/>
    <w:rsid w:val="005F3F5C"/>
    <w:rsid w:val="005F4E2F"/>
    <w:rsid w:val="006070D2"/>
    <w:rsid w:val="006162A8"/>
    <w:rsid w:val="00622D87"/>
    <w:rsid w:val="00633FB0"/>
    <w:rsid w:val="00646153"/>
    <w:rsid w:val="00646A0B"/>
    <w:rsid w:val="006524A2"/>
    <w:rsid w:val="00657536"/>
    <w:rsid w:val="006650F1"/>
    <w:rsid w:val="006676E2"/>
    <w:rsid w:val="006746F8"/>
    <w:rsid w:val="00675FDC"/>
    <w:rsid w:val="006826F0"/>
    <w:rsid w:val="0068781C"/>
    <w:rsid w:val="0069151C"/>
    <w:rsid w:val="006A18AF"/>
    <w:rsid w:val="006A288A"/>
    <w:rsid w:val="006B7A3C"/>
    <w:rsid w:val="006E03F3"/>
    <w:rsid w:val="006E2397"/>
    <w:rsid w:val="006E375C"/>
    <w:rsid w:val="006F1522"/>
    <w:rsid w:val="006F185F"/>
    <w:rsid w:val="006F5889"/>
    <w:rsid w:val="00700CAB"/>
    <w:rsid w:val="00701ECF"/>
    <w:rsid w:val="00714B50"/>
    <w:rsid w:val="00737872"/>
    <w:rsid w:val="00742D84"/>
    <w:rsid w:val="00751036"/>
    <w:rsid w:val="00751EF9"/>
    <w:rsid w:val="007533B8"/>
    <w:rsid w:val="007560CD"/>
    <w:rsid w:val="00760ADD"/>
    <w:rsid w:val="0076291E"/>
    <w:rsid w:val="0077151C"/>
    <w:rsid w:val="007A2590"/>
    <w:rsid w:val="007B2193"/>
    <w:rsid w:val="007B31B2"/>
    <w:rsid w:val="007B54B0"/>
    <w:rsid w:val="007C5573"/>
    <w:rsid w:val="007E001C"/>
    <w:rsid w:val="007E026D"/>
    <w:rsid w:val="007E5115"/>
    <w:rsid w:val="007F56A0"/>
    <w:rsid w:val="007F73B4"/>
    <w:rsid w:val="0080345A"/>
    <w:rsid w:val="00805E42"/>
    <w:rsid w:val="00825C64"/>
    <w:rsid w:val="0082740E"/>
    <w:rsid w:val="00831ADF"/>
    <w:rsid w:val="0083614E"/>
    <w:rsid w:val="00867CB2"/>
    <w:rsid w:val="008724A0"/>
    <w:rsid w:val="0089163B"/>
    <w:rsid w:val="008917DD"/>
    <w:rsid w:val="008A2C49"/>
    <w:rsid w:val="008A3697"/>
    <w:rsid w:val="008C2FAB"/>
    <w:rsid w:val="008C7C80"/>
    <w:rsid w:val="008D50A4"/>
    <w:rsid w:val="008E1EC2"/>
    <w:rsid w:val="008E525D"/>
    <w:rsid w:val="008E6E09"/>
    <w:rsid w:val="008F5001"/>
    <w:rsid w:val="00915511"/>
    <w:rsid w:val="009219A4"/>
    <w:rsid w:val="009241F7"/>
    <w:rsid w:val="009303C0"/>
    <w:rsid w:val="009315AF"/>
    <w:rsid w:val="009367BC"/>
    <w:rsid w:val="0093699D"/>
    <w:rsid w:val="00937866"/>
    <w:rsid w:val="00942DD6"/>
    <w:rsid w:val="00963C0E"/>
    <w:rsid w:val="00972A7A"/>
    <w:rsid w:val="0098344C"/>
    <w:rsid w:val="0098635B"/>
    <w:rsid w:val="00992B6E"/>
    <w:rsid w:val="00993F83"/>
    <w:rsid w:val="00995533"/>
    <w:rsid w:val="009B0F05"/>
    <w:rsid w:val="009D5400"/>
    <w:rsid w:val="009E07E9"/>
    <w:rsid w:val="009E1294"/>
    <w:rsid w:val="009E283F"/>
    <w:rsid w:val="009E714C"/>
    <w:rsid w:val="009F4388"/>
    <w:rsid w:val="00A07106"/>
    <w:rsid w:val="00A10D82"/>
    <w:rsid w:val="00A221C8"/>
    <w:rsid w:val="00A267AF"/>
    <w:rsid w:val="00A353A1"/>
    <w:rsid w:val="00A37977"/>
    <w:rsid w:val="00A50033"/>
    <w:rsid w:val="00A63702"/>
    <w:rsid w:val="00A7134F"/>
    <w:rsid w:val="00A7455F"/>
    <w:rsid w:val="00A74DF2"/>
    <w:rsid w:val="00A77662"/>
    <w:rsid w:val="00A80E16"/>
    <w:rsid w:val="00A86E7F"/>
    <w:rsid w:val="00A91C10"/>
    <w:rsid w:val="00A92B24"/>
    <w:rsid w:val="00A92C50"/>
    <w:rsid w:val="00A94D67"/>
    <w:rsid w:val="00AA38C6"/>
    <w:rsid w:val="00AB3DAC"/>
    <w:rsid w:val="00AC1718"/>
    <w:rsid w:val="00AD6E16"/>
    <w:rsid w:val="00AF2132"/>
    <w:rsid w:val="00AF7D56"/>
    <w:rsid w:val="00B13B28"/>
    <w:rsid w:val="00B27881"/>
    <w:rsid w:val="00B31627"/>
    <w:rsid w:val="00B321AA"/>
    <w:rsid w:val="00B51FC8"/>
    <w:rsid w:val="00B641DD"/>
    <w:rsid w:val="00B753C1"/>
    <w:rsid w:val="00B81369"/>
    <w:rsid w:val="00B91905"/>
    <w:rsid w:val="00B93753"/>
    <w:rsid w:val="00B94DA2"/>
    <w:rsid w:val="00BA4930"/>
    <w:rsid w:val="00BB1F70"/>
    <w:rsid w:val="00BC4CED"/>
    <w:rsid w:val="00BD41ED"/>
    <w:rsid w:val="00BE18F4"/>
    <w:rsid w:val="00BE3C14"/>
    <w:rsid w:val="00BE4E11"/>
    <w:rsid w:val="00BF27CB"/>
    <w:rsid w:val="00BF59EC"/>
    <w:rsid w:val="00C00432"/>
    <w:rsid w:val="00C05968"/>
    <w:rsid w:val="00C07300"/>
    <w:rsid w:val="00C15373"/>
    <w:rsid w:val="00C306FA"/>
    <w:rsid w:val="00C3442C"/>
    <w:rsid w:val="00C46262"/>
    <w:rsid w:val="00C526B4"/>
    <w:rsid w:val="00C754B1"/>
    <w:rsid w:val="00C837A9"/>
    <w:rsid w:val="00C83963"/>
    <w:rsid w:val="00C86D57"/>
    <w:rsid w:val="00CA053D"/>
    <w:rsid w:val="00CA40C8"/>
    <w:rsid w:val="00CB2C4C"/>
    <w:rsid w:val="00CB7103"/>
    <w:rsid w:val="00CD3F4E"/>
    <w:rsid w:val="00CD4FB2"/>
    <w:rsid w:val="00CD56BC"/>
    <w:rsid w:val="00CF1037"/>
    <w:rsid w:val="00CF325C"/>
    <w:rsid w:val="00D10D46"/>
    <w:rsid w:val="00D11001"/>
    <w:rsid w:val="00D15E5C"/>
    <w:rsid w:val="00D167C8"/>
    <w:rsid w:val="00D314CA"/>
    <w:rsid w:val="00D34B08"/>
    <w:rsid w:val="00D56CD4"/>
    <w:rsid w:val="00D613C4"/>
    <w:rsid w:val="00D71CBD"/>
    <w:rsid w:val="00D7551B"/>
    <w:rsid w:val="00D87609"/>
    <w:rsid w:val="00DA1222"/>
    <w:rsid w:val="00DA1829"/>
    <w:rsid w:val="00DA4926"/>
    <w:rsid w:val="00DB3AD6"/>
    <w:rsid w:val="00DB73E4"/>
    <w:rsid w:val="00DC27E6"/>
    <w:rsid w:val="00DC6910"/>
    <w:rsid w:val="00DD0D68"/>
    <w:rsid w:val="00DD2FE6"/>
    <w:rsid w:val="00DD74C8"/>
    <w:rsid w:val="00DE0896"/>
    <w:rsid w:val="00DE3056"/>
    <w:rsid w:val="00DF7609"/>
    <w:rsid w:val="00E04365"/>
    <w:rsid w:val="00E04D95"/>
    <w:rsid w:val="00E1245F"/>
    <w:rsid w:val="00E23745"/>
    <w:rsid w:val="00E3547A"/>
    <w:rsid w:val="00E35CFA"/>
    <w:rsid w:val="00E71015"/>
    <w:rsid w:val="00E74E44"/>
    <w:rsid w:val="00E755D4"/>
    <w:rsid w:val="00E76C1E"/>
    <w:rsid w:val="00E80592"/>
    <w:rsid w:val="00E93B5A"/>
    <w:rsid w:val="00E94095"/>
    <w:rsid w:val="00E9414E"/>
    <w:rsid w:val="00E94EE5"/>
    <w:rsid w:val="00EA7143"/>
    <w:rsid w:val="00EB12AB"/>
    <w:rsid w:val="00EB22B3"/>
    <w:rsid w:val="00EB7CF3"/>
    <w:rsid w:val="00EE17E0"/>
    <w:rsid w:val="00EE66EF"/>
    <w:rsid w:val="00EE6EF1"/>
    <w:rsid w:val="00EF0BFD"/>
    <w:rsid w:val="00EF5F38"/>
    <w:rsid w:val="00EF6197"/>
    <w:rsid w:val="00EF72E0"/>
    <w:rsid w:val="00F00A2D"/>
    <w:rsid w:val="00F030C0"/>
    <w:rsid w:val="00F07888"/>
    <w:rsid w:val="00F13578"/>
    <w:rsid w:val="00F22122"/>
    <w:rsid w:val="00F30803"/>
    <w:rsid w:val="00F435EB"/>
    <w:rsid w:val="00F44F15"/>
    <w:rsid w:val="00F714F7"/>
    <w:rsid w:val="00F808CE"/>
    <w:rsid w:val="00F819A2"/>
    <w:rsid w:val="00F85AE6"/>
    <w:rsid w:val="00F97E78"/>
    <w:rsid w:val="00FA22A0"/>
    <w:rsid w:val="00FA34BC"/>
    <w:rsid w:val="00FB1C45"/>
    <w:rsid w:val="00FB61EF"/>
    <w:rsid w:val="00FC1E3A"/>
    <w:rsid w:val="00FD2487"/>
    <w:rsid w:val="00FE3603"/>
    <w:rsid w:val="00FF01E8"/>
    <w:rsid w:val="015E6355"/>
    <w:rsid w:val="025A3298"/>
    <w:rsid w:val="08A40A20"/>
    <w:rsid w:val="16E36FD9"/>
    <w:rsid w:val="24D421C2"/>
    <w:rsid w:val="29610989"/>
    <w:rsid w:val="2B900892"/>
    <w:rsid w:val="315D7420"/>
    <w:rsid w:val="3AFF433F"/>
    <w:rsid w:val="3F1512F5"/>
    <w:rsid w:val="45463741"/>
    <w:rsid w:val="50235A79"/>
    <w:rsid w:val="5CE160B8"/>
    <w:rsid w:val="64E2765C"/>
    <w:rsid w:val="65C14488"/>
    <w:rsid w:val="68826A3C"/>
    <w:rsid w:val="6D275220"/>
    <w:rsid w:val="6E3B4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iPriority w:val="0"/>
    <w:pPr>
      <w:spacing w:before="100" w:beforeAutospacing="1" w:after="100" w:afterAutospacing="1"/>
      <w:ind w:left="1680"/>
    </w:pPr>
    <w:rPr>
      <w:rFonts w:ascii="Times New Roman" w:hAnsi="Times New Roman"/>
      <w:szCs w:val="21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Plain Text"/>
    <w:basedOn w:val="1"/>
    <w:next w:val="7"/>
    <w:qFormat/>
    <w:uiPriority w:val="0"/>
    <w:rPr>
      <w:rFonts w:ascii="宋体" w:hAnsi="Courier New"/>
      <w:szCs w:val="21"/>
    </w:rPr>
  </w:style>
  <w:style w:type="paragraph" w:customStyle="1" w:styleId="7">
    <w:name w:val="表格样式 1 A"/>
    <w:next w:val="8"/>
    <w:qFormat/>
    <w:uiPriority w:val="0"/>
    <w:pPr>
      <w:ind w:firstLine="6144"/>
    </w:pPr>
    <w:rPr>
      <w:rFonts w:ascii="Arial Unicode MS" w:hAnsi="Times New Roman" w:eastAsia="宋体" w:cs="Times New Roman"/>
      <w:sz w:val="24"/>
      <w:szCs w:val="24"/>
      <w:lang w:val="en-US" w:eastAsia="zh-CN" w:bidi="ar-SA"/>
    </w:rPr>
  </w:style>
  <w:style w:type="paragraph" w:styleId="8">
    <w:name w:val="header"/>
    <w:basedOn w:val="1"/>
    <w:next w:val="9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BlockQuote"/>
    <w:basedOn w:val="1"/>
    <w:qFormat/>
    <w:uiPriority w:val="0"/>
    <w:pPr>
      <w:ind w:left="1440" w:leftChars="700" w:right="700" w:rightChars="700"/>
      <w:jc w:val="both"/>
      <w:textAlignment w:val="baseline"/>
    </w:pPr>
    <w:rPr>
      <w:rFonts w:ascii="Times New Roman" w:hAnsi="Times New Roman" w:eastAsia="宋体" w:cs="Times New Roman"/>
    </w:rPr>
  </w:style>
  <w:style w:type="paragraph" w:styleId="10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footnote text"/>
    <w:link w:val="21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18"/>
      <w:szCs w:val="18"/>
      <w:lang w:val="en-US" w:eastAsia="zh-CN" w:bidi="ar-SA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1"/>
    <w:next w:val="1"/>
    <w:uiPriority w:val="0"/>
    <w:pPr>
      <w:ind w:firstLine="420" w:firstLineChars="200"/>
    </w:p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customStyle="1" w:styleId="18">
    <w:name w:val=" Char Char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 Char Char"/>
    <w:link w:val="8"/>
    <w:semiHidden/>
    <w:uiPriority w:val="99"/>
    <w:rPr>
      <w:sz w:val="18"/>
      <w:szCs w:val="18"/>
    </w:rPr>
  </w:style>
  <w:style w:type="character" w:customStyle="1" w:styleId="20">
    <w:name w:val=" Char Char2"/>
    <w:link w:val="10"/>
    <w:uiPriority w:val="99"/>
    <w:rPr>
      <w:sz w:val="18"/>
      <w:szCs w:val="18"/>
    </w:rPr>
  </w:style>
  <w:style w:type="character" w:customStyle="1" w:styleId="21">
    <w:name w:val=" Char Char1"/>
    <w:link w:val="11"/>
    <w:uiPriority w:val="0"/>
    <w:rPr>
      <w:rFonts w:ascii="Tahoma" w:hAnsi="Tahoma"/>
      <w:sz w:val="18"/>
      <w:szCs w:val="18"/>
      <w:lang w:val="en-US" w:eastAsia="zh-CN" w:bidi="ar-SA"/>
    </w:rPr>
  </w:style>
  <w:style w:type="character" w:customStyle="1" w:styleId="22">
    <w:name w:val="UserStyle_0"/>
    <w:semiHidden/>
    <w:qFormat/>
    <w:uiPriority w:val="0"/>
    <w:rPr>
      <w:kern w:val="2"/>
      <w:sz w:val="24"/>
      <w:lang w:val="en-US" w:eastAsia="zh-CN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15"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25">
    <w:name w:val="16"/>
    <w:uiPriority w:val="0"/>
    <w:rPr>
      <w:rFonts w:hint="default" w:ascii="Times New Roman" w:hAnsi="Times New Roman" w:cs="Times New Roman"/>
      <w:b/>
      <w:bCs/>
    </w:rPr>
  </w:style>
  <w:style w:type="paragraph" w:customStyle="1" w:styleId="26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1365</Words>
  <Characters>7784</Characters>
  <Lines>64</Lines>
  <Paragraphs>18</Paragraphs>
  <TotalTime>1</TotalTime>
  <ScaleCrop>false</ScaleCrop>
  <LinksUpToDate>false</LinksUpToDate>
  <CharactersWithSpaces>9131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2023-05-11T07:58:00Z</dcterms:created>
  <dc:creator>Administrator</dc:creator>
  <cp:lastModifiedBy>树流汗</cp:lastModifiedBy>
  <cp:lastPrinted>2023-05-11T03:00:00Z</cp:lastPrinted>
  <dcterms:modified xsi:type="dcterms:W3CDTF">2024-02-18T06:50:15Z</dcterms:modified>
  <dc:title>景德镇市珠山区2019年国民经济和社会发展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FBF9A3C4463040B7A47BB4265BB862A9_13</vt:lpwstr>
  </property>
</Properties>
</file>